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45" w:rsidRPr="00280C51" w:rsidRDefault="00373057" w:rsidP="00207515">
      <w:pPr>
        <w:pStyle w:val="T2Base"/>
      </w:pPr>
      <w:r>
        <w:rPr>
          <w:noProof/>
          <w:lang w:val="it-IT" w:eastAsia="ja-JP"/>
        </w:rPr>
        <mc:AlternateContent>
          <mc:Choice Requires="wps">
            <w:drawing>
              <wp:anchor distT="0" distB="0" distL="114300" distR="114300" simplePos="0" relativeHeight="251655168" behindDoc="0" locked="0" layoutInCell="1" allowOverlap="1" wp14:anchorId="70D5722B" wp14:editId="4789E21E">
                <wp:simplePos x="0" y="0"/>
                <wp:positionH relativeFrom="column">
                  <wp:posOffset>3494405</wp:posOffset>
                </wp:positionH>
                <wp:positionV relativeFrom="paragraph">
                  <wp:posOffset>16510</wp:posOffset>
                </wp:positionV>
                <wp:extent cx="0" cy="2971800"/>
                <wp:effectExtent l="17780" t="16510" r="10795" b="1206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1479E" id="Line 2"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it-IT" w:eastAsia="ja-JP"/>
        </w:rPr>
        <mc:AlternateContent>
          <mc:Choice Requires="wps">
            <w:drawing>
              <wp:anchor distT="0" distB="0" distL="114300" distR="114300" simplePos="0" relativeHeight="251656192" behindDoc="0" locked="0" layoutInCell="1" allowOverlap="1" wp14:anchorId="0FB4748A" wp14:editId="18E78B3B">
                <wp:simplePos x="0" y="0"/>
                <wp:positionH relativeFrom="column">
                  <wp:posOffset>3494405</wp:posOffset>
                </wp:positionH>
                <wp:positionV relativeFrom="paragraph">
                  <wp:posOffset>16510</wp:posOffset>
                </wp:positionV>
                <wp:extent cx="2286000" cy="0"/>
                <wp:effectExtent l="17780" t="16510" r="10795" b="1206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2A926"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rsidR="00672945" w:rsidRPr="00280C51" w:rsidRDefault="00672945" w:rsidP="00207515">
      <w:pPr>
        <w:pStyle w:val="T2Base"/>
      </w:pPr>
    </w:p>
    <w:p w:rsidR="00672945" w:rsidRPr="00280C51" w:rsidRDefault="00373057" w:rsidP="00207515">
      <w:pPr>
        <w:pStyle w:val="T2Base"/>
      </w:pPr>
      <w:r>
        <w:rPr>
          <w:noProof/>
          <w:lang w:val="it-IT" w:eastAsia="ja-JP"/>
        </w:rPr>
        <w:drawing>
          <wp:anchor distT="0" distB="0" distL="114300" distR="114300" simplePos="0" relativeHeight="251659264" behindDoc="0" locked="0" layoutInCell="1" allowOverlap="1" wp14:anchorId="05D519A6" wp14:editId="5B45A628">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ja-JP"/>
        </w:rPr>
        <mc:AlternateContent>
          <mc:Choice Requires="wpg">
            <w:drawing>
              <wp:inline distT="0" distB="0" distL="0" distR="0" wp14:anchorId="1A0436DB" wp14:editId="2EB93FBC">
                <wp:extent cx="3151505" cy="1035050"/>
                <wp:effectExtent l="0" t="0" r="1270" b="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EAF89D3"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">
                  <v:imagedata r:id="rId13" o:title=""/>
                </v:shape>
                <v:shape id="Picture 7" o:spid="_x0000_s1028" type="#_x0000_t75" style="position:absolute;left:1341;top:1064;width:1225;height:60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">
                  <v:imagedata r:id="rId14" o:title=""/>
                </v:shape>
                <v:shape id="Picture 8" o:spid="_x0000_s1029" type="#_x0000_t75" style="position:absolute;left:3131;top:1064;width:1090;height:56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">
                  <v:imagedata r:id="rId15" o:title=""/>
                </v:shape>
                <v:shape id="Picture 9" o:spid="_x0000_s1030" type="#_x0000_t75" style="position:absolute;left:2961;top:724;width:1359;height:36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">
                  <v:imagedata r:id="rId16" o:title=""/>
                </v:shape>
                <w10:anchorlock/>
              </v:group>
            </w:pict>
          </mc:Fallback>
        </mc:AlternateContent>
      </w: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p>
    <w:p w:rsidR="00672945" w:rsidRPr="00280C51" w:rsidRDefault="00672945" w:rsidP="00E4762B">
      <w:pPr>
        <w:pStyle w:val="T2DOCVersion"/>
        <w:pBdr>
          <w:bottom w:val="none" w:sz="0" w:space="0" w:color="auto"/>
        </w:pBdr>
        <w:ind w:left="3544" w:right="-2"/>
        <w:jc w:val="right"/>
      </w:pPr>
    </w:p>
    <w:p w:rsidR="00672945" w:rsidRPr="00280C51" w:rsidRDefault="00672945" w:rsidP="00E4762B">
      <w:pPr>
        <w:pStyle w:val="T2DOCVersion"/>
        <w:pBdr>
          <w:bottom w:val="none" w:sz="0" w:space="0" w:color="auto"/>
        </w:pBdr>
        <w:ind w:left="3544" w:right="-2"/>
        <w:jc w:val="right"/>
      </w:pPr>
    </w:p>
    <w:p w:rsidR="00672945" w:rsidRPr="00280C51" w:rsidRDefault="000913A6" w:rsidP="00E4762B">
      <w:pPr>
        <w:pStyle w:val="T2DOCVersion"/>
        <w:pBdr>
          <w:bottom w:val="none" w:sz="0" w:space="0" w:color="auto"/>
        </w:pBdr>
        <w:ind w:left="3544" w:right="-2"/>
        <w:jc w:val="right"/>
        <w:rPr>
          <w:b/>
          <w:sz w:val="44"/>
          <w:szCs w:val="44"/>
          <w:u w:val="none"/>
        </w:rPr>
      </w:pPr>
      <w:r>
        <w:rPr>
          <w:b/>
          <w:sz w:val="44"/>
          <w:szCs w:val="44"/>
          <w:u w:val="none"/>
        </w:rPr>
        <w:t>Securities Subject to Cash Penalties b</w:t>
      </w:r>
      <w:r w:rsidR="00291756">
        <w:rPr>
          <w:b/>
          <w:sz w:val="44"/>
          <w:szCs w:val="44"/>
          <w:u w:val="none"/>
        </w:rPr>
        <w:t>ulk file</w:t>
      </w:r>
    </w:p>
    <w:p w:rsidR="00672945" w:rsidRPr="00280C51" w:rsidRDefault="00672945" w:rsidP="00E4762B">
      <w:pPr>
        <w:pStyle w:val="T2DOCVersion"/>
        <w:pBdr>
          <w:bottom w:val="none" w:sz="0" w:space="0" w:color="auto"/>
        </w:pBdr>
        <w:ind w:left="3544" w:right="-2"/>
        <w:jc w:val="right"/>
      </w:pPr>
      <w:r w:rsidRPr="00280C51">
        <w:rPr>
          <w:b/>
          <w:sz w:val="32"/>
          <w:szCs w:val="32"/>
          <w:u w:val="none"/>
        </w:rPr>
        <w:t xml:space="preserve">File </w:t>
      </w:r>
      <w:r w:rsidR="002C5FE2">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rsidR="00672945" w:rsidRPr="00280C51" w:rsidRDefault="00672945" w:rsidP="00E4762B">
      <w:pPr>
        <w:pStyle w:val="T2DOCVersion"/>
        <w:pBdr>
          <w:bottom w:val="none" w:sz="0" w:space="0" w:color="auto"/>
        </w:pBdr>
        <w:ind w:left="3544" w:right="-2"/>
        <w:jc w:val="right"/>
      </w:pPr>
    </w:p>
    <w:p w:rsidR="00672945" w:rsidRPr="00280C51" w:rsidRDefault="00373057" w:rsidP="00E4762B">
      <w:pPr>
        <w:pStyle w:val="T2DOCVersion"/>
        <w:pBdr>
          <w:bottom w:val="none" w:sz="0" w:space="0" w:color="auto"/>
        </w:pBdr>
        <w:ind w:left="3544" w:right="-2"/>
        <w:jc w:val="right"/>
      </w:pPr>
      <w:r>
        <w:rPr>
          <w:noProof/>
          <w:lang w:val="it-IT" w:eastAsia="ja-JP"/>
        </w:rPr>
        <mc:AlternateContent>
          <mc:Choice Requires="wps">
            <w:drawing>
              <wp:anchor distT="0" distB="0" distL="114300" distR="114300" simplePos="0" relativeHeight="251658240" behindDoc="0" locked="0" layoutInCell="1" allowOverlap="1" wp14:anchorId="2ACA6EB8" wp14:editId="33066023">
                <wp:simplePos x="0" y="0"/>
                <wp:positionH relativeFrom="column">
                  <wp:posOffset>3494405</wp:posOffset>
                </wp:positionH>
                <wp:positionV relativeFrom="paragraph">
                  <wp:posOffset>99695</wp:posOffset>
                </wp:positionV>
                <wp:extent cx="0" cy="3200400"/>
                <wp:effectExtent l="17780" t="13970" r="10795" b="1460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66EB1" id="Line 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r w:rsidRPr="00280C51">
        <w:t xml:space="preserve"> </w:t>
      </w:r>
    </w:p>
    <w:p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tc>
          <w:tcPr>
            <w:tcW w:w="1985" w:type="dxa"/>
          </w:tcPr>
          <w:p w:rsidR="00672945" w:rsidRPr="00280C51" w:rsidRDefault="00672945" w:rsidP="00741D52">
            <w:pPr>
              <w:pStyle w:val="T2BaseArray"/>
              <w:jc w:val="right"/>
            </w:pPr>
            <w:r w:rsidRPr="00280C51">
              <w:t>Author</w:t>
            </w:r>
          </w:p>
        </w:tc>
        <w:tc>
          <w:tcPr>
            <w:tcW w:w="2976" w:type="dxa"/>
          </w:tcPr>
          <w:p w:rsidR="00672945" w:rsidRPr="00280C51" w:rsidRDefault="00AC3B7B" w:rsidP="00741D52">
            <w:pPr>
              <w:pStyle w:val="T2BaseArray"/>
            </w:pPr>
            <w:r>
              <w:t>4CB</w:t>
            </w:r>
          </w:p>
        </w:tc>
      </w:tr>
      <w:tr w:rsidR="00672945" w:rsidRPr="00280C51">
        <w:tc>
          <w:tcPr>
            <w:tcW w:w="1985" w:type="dxa"/>
          </w:tcPr>
          <w:p w:rsidR="00672945" w:rsidRPr="00280C51" w:rsidRDefault="00672945" w:rsidP="00741D52">
            <w:pPr>
              <w:pStyle w:val="T2BaseArray"/>
              <w:jc w:val="right"/>
            </w:pPr>
            <w:r w:rsidRPr="00280C51">
              <w:t>Version</w:t>
            </w:r>
          </w:p>
        </w:tc>
        <w:tc>
          <w:tcPr>
            <w:tcW w:w="2976" w:type="dxa"/>
          </w:tcPr>
          <w:p w:rsidR="00672945" w:rsidRPr="00280C51" w:rsidRDefault="000913A6" w:rsidP="00B31A1D">
            <w:pPr>
              <w:pStyle w:val="T2BaseArray"/>
              <w:rPr>
                <w:color w:val="0000FF"/>
              </w:rPr>
            </w:pPr>
            <w:r>
              <w:rPr>
                <w:color w:val="0000FF"/>
              </w:rPr>
              <w:t>0.</w:t>
            </w:r>
            <w:r w:rsidR="006041E5">
              <w:rPr>
                <w:color w:val="0000FF"/>
              </w:rPr>
              <w:t>3</w:t>
            </w:r>
            <w:r>
              <w:rPr>
                <w:color w:val="0000FF"/>
              </w:rPr>
              <w:t>.</w:t>
            </w:r>
            <w:r w:rsidR="00C84603">
              <w:rPr>
                <w:color w:val="0000FF"/>
              </w:rPr>
              <w:t>2</w:t>
            </w:r>
          </w:p>
        </w:tc>
      </w:tr>
      <w:tr w:rsidR="00672945" w:rsidRPr="00280C51">
        <w:tc>
          <w:tcPr>
            <w:tcW w:w="1985" w:type="dxa"/>
          </w:tcPr>
          <w:p w:rsidR="00672945" w:rsidRPr="00280C51" w:rsidRDefault="00672945" w:rsidP="00741D52">
            <w:pPr>
              <w:pStyle w:val="T2BaseArray"/>
              <w:jc w:val="right"/>
            </w:pPr>
            <w:r w:rsidRPr="00280C51">
              <w:t>Date</w:t>
            </w:r>
          </w:p>
        </w:tc>
        <w:tc>
          <w:tcPr>
            <w:tcW w:w="2976" w:type="dxa"/>
          </w:tcPr>
          <w:p w:rsidR="00672945" w:rsidRPr="00280C51" w:rsidRDefault="00C84603" w:rsidP="0013742C">
            <w:pPr>
              <w:pStyle w:val="T2BaseArray"/>
            </w:pPr>
            <w:r>
              <w:t>03/03/2020</w:t>
            </w:r>
          </w:p>
        </w:tc>
      </w:tr>
      <w:tr w:rsidR="00672945" w:rsidRPr="00280C51">
        <w:tc>
          <w:tcPr>
            <w:tcW w:w="1985" w:type="dxa"/>
          </w:tcPr>
          <w:p w:rsidR="00672945" w:rsidRPr="00280C51" w:rsidRDefault="00672945" w:rsidP="00741D52">
            <w:pPr>
              <w:pStyle w:val="T2BaseArray"/>
              <w:jc w:val="right"/>
            </w:pPr>
            <w:r w:rsidRPr="00280C51">
              <w:t>Status</w:t>
            </w:r>
          </w:p>
        </w:tc>
        <w:tc>
          <w:tcPr>
            <w:tcW w:w="2976" w:type="dxa"/>
          </w:tcPr>
          <w:p w:rsidR="00672945" w:rsidRPr="00280C51" w:rsidRDefault="00646278" w:rsidP="00741D52">
            <w:pPr>
              <w:pStyle w:val="T2BaseArray"/>
            </w:pPr>
            <w:r>
              <w:t>draft</w:t>
            </w:r>
          </w:p>
        </w:tc>
      </w:tr>
      <w:tr w:rsidR="00672945" w:rsidRPr="00280C51">
        <w:tc>
          <w:tcPr>
            <w:tcW w:w="1985" w:type="dxa"/>
          </w:tcPr>
          <w:p w:rsidR="00672945" w:rsidRPr="00280C51" w:rsidRDefault="00672945" w:rsidP="00741D52">
            <w:pPr>
              <w:pStyle w:val="T2BaseArray"/>
              <w:jc w:val="right"/>
            </w:pPr>
            <w:r w:rsidRPr="00280C51">
              <w:t>Classification</w:t>
            </w:r>
          </w:p>
        </w:tc>
        <w:tc>
          <w:tcPr>
            <w:tcW w:w="2976" w:type="dxa"/>
          </w:tcPr>
          <w:p w:rsidR="00672945" w:rsidRPr="00280C51" w:rsidRDefault="00672945" w:rsidP="00741D52">
            <w:pPr>
              <w:pStyle w:val="T2BaseArray"/>
            </w:pPr>
          </w:p>
        </w:tc>
      </w:tr>
      <w:tr w:rsidR="00672945" w:rsidRPr="00280C51">
        <w:tc>
          <w:tcPr>
            <w:tcW w:w="1985" w:type="dxa"/>
          </w:tcPr>
          <w:p w:rsidR="00672945" w:rsidRPr="00280C51" w:rsidRDefault="00672945" w:rsidP="00741D52">
            <w:pPr>
              <w:pStyle w:val="T2BaseArray"/>
              <w:jc w:val="right"/>
            </w:pPr>
            <w:r w:rsidRPr="00280C51">
              <w:t>Accessible</w:t>
            </w:r>
          </w:p>
        </w:tc>
        <w:tc>
          <w:tcPr>
            <w:tcW w:w="2976" w:type="dxa"/>
          </w:tcPr>
          <w:p w:rsidR="00672945" w:rsidRPr="00280C51" w:rsidRDefault="00672945" w:rsidP="00741D52">
            <w:pPr>
              <w:pStyle w:val="T2BaseArray"/>
            </w:pPr>
          </w:p>
        </w:tc>
      </w:tr>
      <w:tr w:rsidR="00672945" w:rsidRPr="00280C51">
        <w:tc>
          <w:tcPr>
            <w:tcW w:w="1985" w:type="dxa"/>
          </w:tcPr>
          <w:p w:rsidR="00672945" w:rsidRPr="00280C51" w:rsidRDefault="00672945" w:rsidP="00741D52">
            <w:pPr>
              <w:pStyle w:val="T2BaseArray"/>
              <w:jc w:val="right"/>
            </w:pPr>
            <w:r w:rsidRPr="00280C51">
              <w:t>Classified until</w:t>
            </w:r>
          </w:p>
        </w:tc>
        <w:tc>
          <w:tcPr>
            <w:tcW w:w="2976" w:type="dxa"/>
          </w:tcPr>
          <w:p w:rsidR="00672945" w:rsidRPr="00280C51" w:rsidRDefault="00672945" w:rsidP="00741D52">
            <w:pPr>
              <w:pStyle w:val="T2BaseArray"/>
            </w:pPr>
          </w:p>
        </w:tc>
      </w:tr>
    </w:tbl>
    <w:p w:rsidR="00672945" w:rsidRPr="00280C51" w:rsidRDefault="00672945" w:rsidP="00B37DFD">
      <w:pPr>
        <w:pStyle w:val="T2Base"/>
      </w:pPr>
      <w:r w:rsidRPr="00280C51">
        <w:tab/>
      </w:r>
      <w:r w:rsidRPr="00280C51">
        <w:tab/>
      </w:r>
      <w:r w:rsidRPr="00280C51">
        <w:tab/>
      </w:r>
      <w:r w:rsidRPr="00280C51">
        <w:tab/>
      </w:r>
      <w:r w:rsidRPr="00280C51">
        <w:tab/>
      </w:r>
    </w:p>
    <w:p w:rsidR="00672945" w:rsidRPr="00280C51" w:rsidRDefault="00672945" w:rsidP="00B37DFD">
      <w:pPr>
        <w:pStyle w:val="T2Base"/>
      </w:pPr>
      <w:r w:rsidRPr="00280C51">
        <w:tab/>
      </w:r>
      <w:r w:rsidRPr="00280C51">
        <w:tab/>
      </w:r>
      <w:r w:rsidRPr="00280C51">
        <w:tab/>
      </w:r>
      <w:r w:rsidRPr="00280C51">
        <w:tab/>
      </w:r>
    </w:p>
    <w:p w:rsidR="00672945" w:rsidRDefault="00373057" w:rsidP="00D951F9">
      <w:pPr>
        <w:pStyle w:val="T2Base"/>
      </w:pPr>
      <w:r>
        <w:rPr>
          <w:noProof/>
          <w:lang w:val="it-IT" w:eastAsia="ja-JP"/>
        </w:rPr>
        <mc:AlternateContent>
          <mc:Choice Requires="wps">
            <w:drawing>
              <wp:anchor distT="0" distB="0" distL="114300" distR="114300" simplePos="0" relativeHeight="251657216" behindDoc="0" locked="0" layoutInCell="1" allowOverlap="1" wp14:anchorId="14A6BE15" wp14:editId="5BD6F61B">
                <wp:simplePos x="0" y="0"/>
                <wp:positionH relativeFrom="column">
                  <wp:posOffset>65405</wp:posOffset>
                </wp:positionH>
                <wp:positionV relativeFrom="paragraph">
                  <wp:posOffset>8890</wp:posOffset>
                </wp:positionV>
                <wp:extent cx="3429000" cy="0"/>
                <wp:effectExtent l="17780" t="18415" r="10795" b="1016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2F2D4" id="Line 1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rsidR="00672945" w:rsidRPr="00445460" w:rsidRDefault="00672945" w:rsidP="00793E7F">
      <w:pPr>
        <w:pStyle w:val="T2Base"/>
      </w:pPr>
      <w:r w:rsidRPr="00445460">
        <w:lastRenderedPageBreak/>
        <w:t>History of releases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1063"/>
        <w:gridCol w:w="1275"/>
        <w:gridCol w:w="5812"/>
        <w:gridCol w:w="992"/>
      </w:tblGrid>
      <w:tr w:rsidR="00672945" w:rsidRPr="00445460" w:rsidTr="00793E7F">
        <w:tc>
          <w:tcPr>
            <w:tcW w:w="106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Release</w:t>
            </w:r>
          </w:p>
        </w:tc>
        <w:tc>
          <w:tcPr>
            <w:tcW w:w="1275"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Date</w:t>
            </w:r>
          </w:p>
        </w:tc>
        <w:tc>
          <w:tcPr>
            <w:tcW w:w="5812"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Issues</w:t>
            </w:r>
          </w:p>
        </w:tc>
        <w:tc>
          <w:tcPr>
            <w:tcW w:w="992"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Status</w:t>
            </w:r>
            <w:r w:rsidRPr="00445460">
              <w:rPr>
                <w:rStyle w:val="Rimandonotaapidipagina"/>
                <w:rFonts w:cs="Tahoma"/>
                <w:b w:val="0"/>
              </w:rPr>
              <w:footnoteReference w:id="1"/>
            </w:r>
          </w:p>
        </w:tc>
      </w:tr>
      <w:tr w:rsidR="00672945" w:rsidRPr="00445460" w:rsidTr="00793E7F">
        <w:tc>
          <w:tcPr>
            <w:tcW w:w="1063" w:type="dxa"/>
            <w:tcBorders>
              <w:left w:val="single" w:sz="6" w:space="0" w:color="808080"/>
              <w:right w:val="single" w:sz="6" w:space="0" w:color="808080"/>
            </w:tcBorders>
          </w:tcPr>
          <w:p w:rsidR="00672945" w:rsidRPr="00445460" w:rsidRDefault="000913A6" w:rsidP="00793E7F">
            <w:pPr>
              <w:pStyle w:val="T2BaseArray"/>
            </w:pPr>
            <w:r>
              <w:t>0.1.0</w:t>
            </w:r>
          </w:p>
        </w:tc>
        <w:tc>
          <w:tcPr>
            <w:tcW w:w="1275" w:type="dxa"/>
            <w:tcBorders>
              <w:left w:val="single" w:sz="6" w:space="0" w:color="808080"/>
              <w:right w:val="single" w:sz="6" w:space="0" w:color="808080"/>
            </w:tcBorders>
          </w:tcPr>
          <w:p w:rsidR="00672945" w:rsidRPr="00445460" w:rsidRDefault="000913A6" w:rsidP="00CB6C53">
            <w:pPr>
              <w:pStyle w:val="T2BaseArray"/>
            </w:pPr>
            <w:r>
              <w:t>10/04/2019</w:t>
            </w:r>
          </w:p>
        </w:tc>
        <w:tc>
          <w:tcPr>
            <w:tcW w:w="5812" w:type="dxa"/>
            <w:tcBorders>
              <w:left w:val="single" w:sz="6" w:space="0" w:color="808080"/>
              <w:right w:val="single" w:sz="6" w:space="0" w:color="808080"/>
            </w:tcBorders>
          </w:tcPr>
          <w:p w:rsidR="00672945" w:rsidRPr="00445460" w:rsidRDefault="00672945" w:rsidP="00793E7F">
            <w:pPr>
              <w:pStyle w:val="T2BaseArray"/>
            </w:pPr>
            <w:r w:rsidRPr="00445460">
              <w:t>First draft</w:t>
            </w:r>
            <w:r w:rsidR="000913A6">
              <w:t xml:space="preserve"> based on requirements from CR654.</w:t>
            </w:r>
          </w:p>
        </w:tc>
        <w:tc>
          <w:tcPr>
            <w:tcW w:w="992" w:type="dxa"/>
            <w:tcBorders>
              <w:left w:val="single" w:sz="6" w:space="0" w:color="808080"/>
              <w:right w:val="single" w:sz="6" w:space="0" w:color="808080"/>
            </w:tcBorders>
          </w:tcPr>
          <w:p w:rsidR="00672945" w:rsidRPr="00445460" w:rsidRDefault="00672945" w:rsidP="00793E7F">
            <w:pPr>
              <w:pStyle w:val="T2BaseArray"/>
            </w:pPr>
            <w:r w:rsidRPr="00445460">
              <w:t>draft</w:t>
            </w:r>
          </w:p>
        </w:tc>
      </w:tr>
      <w:tr w:rsidR="00D658F2" w:rsidRPr="00445460" w:rsidTr="00793E7F">
        <w:tc>
          <w:tcPr>
            <w:tcW w:w="1063" w:type="dxa"/>
            <w:tcBorders>
              <w:left w:val="single" w:sz="6" w:space="0" w:color="808080"/>
              <w:right w:val="single" w:sz="6" w:space="0" w:color="808080"/>
            </w:tcBorders>
          </w:tcPr>
          <w:p w:rsidR="00D658F2" w:rsidRDefault="00D658F2" w:rsidP="00793E7F">
            <w:pPr>
              <w:pStyle w:val="T2BaseArray"/>
            </w:pPr>
            <w:r>
              <w:t>0.2.0</w:t>
            </w:r>
          </w:p>
        </w:tc>
        <w:tc>
          <w:tcPr>
            <w:tcW w:w="1275" w:type="dxa"/>
            <w:tcBorders>
              <w:left w:val="single" w:sz="6" w:space="0" w:color="808080"/>
              <w:right w:val="single" w:sz="6" w:space="0" w:color="808080"/>
            </w:tcBorders>
          </w:tcPr>
          <w:p w:rsidR="00D658F2" w:rsidRDefault="00D658F2" w:rsidP="00CB6C53">
            <w:pPr>
              <w:pStyle w:val="T2BaseArray"/>
            </w:pPr>
            <w:r>
              <w:t>30/09/2019</w:t>
            </w:r>
          </w:p>
        </w:tc>
        <w:tc>
          <w:tcPr>
            <w:tcW w:w="5812" w:type="dxa"/>
            <w:tcBorders>
              <w:left w:val="single" w:sz="6" w:space="0" w:color="808080"/>
              <w:right w:val="single" w:sz="6" w:space="0" w:color="808080"/>
            </w:tcBorders>
          </w:tcPr>
          <w:p w:rsidR="00D658F2" w:rsidRPr="00445460" w:rsidRDefault="00D658F2" w:rsidP="00D658F2">
            <w:pPr>
              <w:pStyle w:val="T2BaseArray"/>
            </w:pPr>
            <w:r>
              <w:t>Delivery as part of CR654 Scope-defining documents update</w:t>
            </w:r>
          </w:p>
        </w:tc>
        <w:tc>
          <w:tcPr>
            <w:tcW w:w="992" w:type="dxa"/>
            <w:tcBorders>
              <w:left w:val="single" w:sz="6" w:space="0" w:color="808080"/>
              <w:right w:val="single" w:sz="6" w:space="0" w:color="808080"/>
            </w:tcBorders>
          </w:tcPr>
          <w:p w:rsidR="00D658F2" w:rsidRPr="00445460" w:rsidRDefault="00D658F2" w:rsidP="00793E7F">
            <w:pPr>
              <w:pStyle w:val="T2BaseArray"/>
            </w:pPr>
            <w:r>
              <w:t>draft</w:t>
            </w:r>
          </w:p>
        </w:tc>
      </w:tr>
      <w:tr w:rsidR="006041E5" w:rsidRPr="00445460" w:rsidTr="00793E7F">
        <w:tc>
          <w:tcPr>
            <w:tcW w:w="1063" w:type="dxa"/>
            <w:tcBorders>
              <w:left w:val="single" w:sz="6" w:space="0" w:color="808080"/>
              <w:right w:val="single" w:sz="6" w:space="0" w:color="808080"/>
            </w:tcBorders>
          </w:tcPr>
          <w:p w:rsidR="006041E5" w:rsidRDefault="006041E5" w:rsidP="00793E7F">
            <w:pPr>
              <w:pStyle w:val="T2BaseArray"/>
            </w:pPr>
            <w:r>
              <w:t>0.3.0</w:t>
            </w:r>
          </w:p>
        </w:tc>
        <w:tc>
          <w:tcPr>
            <w:tcW w:w="1275" w:type="dxa"/>
            <w:tcBorders>
              <w:left w:val="single" w:sz="6" w:space="0" w:color="808080"/>
              <w:right w:val="single" w:sz="6" w:space="0" w:color="808080"/>
            </w:tcBorders>
          </w:tcPr>
          <w:p w:rsidR="006041E5" w:rsidRDefault="00A06D5A" w:rsidP="0013742C">
            <w:pPr>
              <w:pStyle w:val="T2BaseArray"/>
            </w:pPr>
            <w:r>
              <w:t>2</w:t>
            </w:r>
            <w:r w:rsidR="0013742C">
              <w:t>9</w:t>
            </w:r>
            <w:r>
              <w:t>/11</w:t>
            </w:r>
            <w:r w:rsidR="006041E5">
              <w:t>/2019</w:t>
            </w:r>
          </w:p>
        </w:tc>
        <w:tc>
          <w:tcPr>
            <w:tcW w:w="5812" w:type="dxa"/>
            <w:tcBorders>
              <w:left w:val="single" w:sz="6" w:space="0" w:color="808080"/>
              <w:right w:val="single" w:sz="6" w:space="0" w:color="808080"/>
            </w:tcBorders>
          </w:tcPr>
          <w:p w:rsidR="006041E5" w:rsidRDefault="006041E5" w:rsidP="00D658F2">
            <w:pPr>
              <w:pStyle w:val="T2BaseArray"/>
            </w:pPr>
            <w:r>
              <w:t>Update with CRG comments and additional character to specify create/update operation</w:t>
            </w:r>
          </w:p>
        </w:tc>
        <w:tc>
          <w:tcPr>
            <w:tcW w:w="992" w:type="dxa"/>
            <w:tcBorders>
              <w:left w:val="single" w:sz="6" w:space="0" w:color="808080"/>
              <w:right w:val="single" w:sz="6" w:space="0" w:color="808080"/>
            </w:tcBorders>
          </w:tcPr>
          <w:p w:rsidR="006041E5" w:rsidRDefault="006041E5" w:rsidP="00793E7F">
            <w:pPr>
              <w:pStyle w:val="T2BaseArray"/>
            </w:pPr>
            <w:r>
              <w:t>draft</w:t>
            </w:r>
          </w:p>
        </w:tc>
      </w:tr>
      <w:tr w:rsidR="00B31A1D" w:rsidRPr="00445460" w:rsidTr="00793E7F">
        <w:tc>
          <w:tcPr>
            <w:tcW w:w="1063" w:type="dxa"/>
            <w:tcBorders>
              <w:left w:val="single" w:sz="6" w:space="0" w:color="808080"/>
              <w:right w:val="single" w:sz="6" w:space="0" w:color="808080"/>
            </w:tcBorders>
          </w:tcPr>
          <w:p w:rsidR="00B31A1D" w:rsidRDefault="00B31A1D" w:rsidP="00793E7F">
            <w:pPr>
              <w:pStyle w:val="T2BaseArray"/>
            </w:pPr>
            <w:r>
              <w:t>0.3.1</w:t>
            </w:r>
          </w:p>
        </w:tc>
        <w:tc>
          <w:tcPr>
            <w:tcW w:w="1275" w:type="dxa"/>
            <w:tcBorders>
              <w:left w:val="single" w:sz="6" w:space="0" w:color="808080"/>
              <w:right w:val="single" w:sz="6" w:space="0" w:color="808080"/>
            </w:tcBorders>
          </w:tcPr>
          <w:p w:rsidR="00B31A1D" w:rsidRDefault="00B31A1D" w:rsidP="0013742C">
            <w:pPr>
              <w:pStyle w:val="T2BaseArray"/>
            </w:pPr>
            <w:r>
              <w:t>07/01/2020</w:t>
            </w:r>
          </w:p>
        </w:tc>
        <w:tc>
          <w:tcPr>
            <w:tcW w:w="5812" w:type="dxa"/>
            <w:tcBorders>
              <w:left w:val="single" w:sz="6" w:space="0" w:color="808080"/>
              <w:right w:val="single" w:sz="6" w:space="0" w:color="808080"/>
            </w:tcBorders>
          </w:tcPr>
          <w:p w:rsidR="00B31A1D" w:rsidRDefault="00B31A1D" w:rsidP="00D658F2">
            <w:pPr>
              <w:pStyle w:val="T2BaseArray"/>
            </w:pPr>
            <w:r>
              <w:t>Typo correction</w:t>
            </w:r>
          </w:p>
        </w:tc>
        <w:tc>
          <w:tcPr>
            <w:tcW w:w="992" w:type="dxa"/>
            <w:tcBorders>
              <w:left w:val="single" w:sz="6" w:space="0" w:color="808080"/>
              <w:right w:val="single" w:sz="6" w:space="0" w:color="808080"/>
            </w:tcBorders>
          </w:tcPr>
          <w:p w:rsidR="00B31A1D" w:rsidRDefault="00B31A1D" w:rsidP="00793E7F">
            <w:pPr>
              <w:pStyle w:val="T2BaseArray"/>
            </w:pPr>
            <w:r>
              <w:t>draft</w:t>
            </w:r>
          </w:p>
        </w:tc>
      </w:tr>
      <w:tr w:rsidR="00C84603" w:rsidRPr="00445460" w:rsidTr="00793E7F">
        <w:tc>
          <w:tcPr>
            <w:tcW w:w="1063" w:type="dxa"/>
            <w:tcBorders>
              <w:left w:val="single" w:sz="6" w:space="0" w:color="808080"/>
              <w:right w:val="single" w:sz="6" w:space="0" w:color="808080"/>
            </w:tcBorders>
          </w:tcPr>
          <w:p w:rsidR="00C84603" w:rsidRDefault="00C84603" w:rsidP="00793E7F">
            <w:pPr>
              <w:pStyle w:val="T2BaseArray"/>
            </w:pPr>
            <w:r>
              <w:t>0.3.2</w:t>
            </w:r>
          </w:p>
        </w:tc>
        <w:tc>
          <w:tcPr>
            <w:tcW w:w="1275" w:type="dxa"/>
            <w:tcBorders>
              <w:left w:val="single" w:sz="6" w:space="0" w:color="808080"/>
              <w:right w:val="single" w:sz="6" w:space="0" w:color="808080"/>
            </w:tcBorders>
          </w:tcPr>
          <w:p w:rsidR="00C84603" w:rsidRDefault="00C84603" w:rsidP="0013742C">
            <w:pPr>
              <w:pStyle w:val="T2BaseArray"/>
            </w:pPr>
            <w:r>
              <w:t>03/03/2020</w:t>
            </w:r>
          </w:p>
        </w:tc>
        <w:tc>
          <w:tcPr>
            <w:tcW w:w="5812" w:type="dxa"/>
            <w:tcBorders>
              <w:left w:val="single" w:sz="6" w:space="0" w:color="808080"/>
              <w:right w:val="single" w:sz="6" w:space="0" w:color="808080"/>
            </w:tcBorders>
          </w:tcPr>
          <w:p w:rsidR="00C84603" w:rsidRDefault="00C84603" w:rsidP="00D658F2">
            <w:pPr>
              <w:pStyle w:val="T2BaseArray"/>
            </w:pPr>
            <w:r>
              <w:t>Changes stemming from CR730</w:t>
            </w:r>
          </w:p>
        </w:tc>
        <w:tc>
          <w:tcPr>
            <w:tcW w:w="992" w:type="dxa"/>
            <w:tcBorders>
              <w:left w:val="single" w:sz="6" w:space="0" w:color="808080"/>
              <w:right w:val="single" w:sz="6" w:space="0" w:color="808080"/>
            </w:tcBorders>
          </w:tcPr>
          <w:p w:rsidR="00C84603" w:rsidRDefault="00C84603" w:rsidP="00793E7F">
            <w:pPr>
              <w:pStyle w:val="T2BaseArray"/>
            </w:pPr>
            <w:r>
              <w:t>draft</w:t>
            </w:r>
          </w:p>
        </w:tc>
      </w:tr>
    </w:tbl>
    <w:p w:rsidR="00672945" w:rsidRPr="00445460" w:rsidRDefault="00672945" w:rsidP="00793E7F">
      <w:pPr>
        <w:pStyle w:val="T2Base"/>
      </w:pPr>
      <w:r w:rsidRPr="00445460">
        <w:t>Applicable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72945" w:rsidRPr="00445460" w:rsidTr="00793E7F">
        <w:trPr>
          <w:cantSplit/>
        </w:trPr>
        <w:tc>
          <w:tcPr>
            <w:tcW w:w="4039" w:type="dxa"/>
            <w:gridSpan w:val="2"/>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Object</w:t>
            </w:r>
          </w:p>
        </w:tc>
      </w:tr>
      <w:tr w:rsidR="00672945" w:rsidRPr="00070C09" w:rsidTr="00793E7F">
        <w:trPr>
          <w:cantSplit/>
        </w:trPr>
        <w:tc>
          <w:tcPr>
            <w:tcW w:w="496" w:type="dxa"/>
            <w:tcBorders>
              <w:left w:val="single" w:sz="6" w:space="0" w:color="808080"/>
              <w:right w:val="single" w:sz="6" w:space="0" w:color="808080"/>
            </w:tcBorders>
          </w:tcPr>
          <w:p w:rsidR="00672945" w:rsidRPr="00445460" w:rsidRDefault="00672945" w:rsidP="00793E7F">
            <w:pPr>
              <w:pStyle w:val="T2BaseArray"/>
            </w:pPr>
            <w:r>
              <w:t>1</w:t>
            </w:r>
          </w:p>
        </w:tc>
        <w:tc>
          <w:tcPr>
            <w:tcW w:w="3543" w:type="dxa"/>
            <w:tcBorders>
              <w:left w:val="single" w:sz="6" w:space="0" w:color="808080"/>
              <w:right w:val="single" w:sz="6" w:space="0" w:color="808080"/>
            </w:tcBorders>
          </w:tcPr>
          <w:p w:rsidR="00672945" w:rsidRPr="00445460" w:rsidRDefault="007B4CFF" w:rsidP="00793E7F">
            <w:pPr>
              <w:pStyle w:val="T2BaseArray"/>
            </w:pPr>
            <w:r>
              <w:t>None</w:t>
            </w:r>
          </w:p>
        </w:tc>
        <w:tc>
          <w:tcPr>
            <w:tcW w:w="5103" w:type="dxa"/>
            <w:tcBorders>
              <w:left w:val="single" w:sz="6" w:space="0" w:color="808080"/>
              <w:right w:val="single" w:sz="6" w:space="0" w:color="808080"/>
            </w:tcBorders>
          </w:tcPr>
          <w:p w:rsidR="00672945" w:rsidRPr="00445460" w:rsidRDefault="00672945" w:rsidP="001B723C">
            <w:pPr>
              <w:pStyle w:val="T2BaseArray"/>
            </w:pPr>
          </w:p>
        </w:tc>
      </w:tr>
      <w:tr w:rsidR="00672945" w:rsidRPr="00070C09" w:rsidTr="00793E7F">
        <w:trPr>
          <w:cantSplit/>
        </w:trPr>
        <w:tc>
          <w:tcPr>
            <w:tcW w:w="496"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c>
          <w:tcPr>
            <w:tcW w:w="3543"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c>
          <w:tcPr>
            <w:tcW w:w="5103"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r>
    </w:tbl>
    <w:p w:rsidR="00672945" w:rsidRPr="00445460" w:rsidRDefault="00672945" w:rsidP="00793E7F">
      <w:pPr>
        <w:pStyle w:val="T2Base"/>
      </w:pPr>
      <w:r w:rsidRPr="00445460">
        <w:t>Reference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72945" w:rsidRPr="00445460" w:rsidTr="00793E7F">
        <w:trPr>
          <w:cantSplit/>
        </w:trPr>
        <w:tc>
          <w:tcPr>
            <w:tcW w:w="4039" w:type="dxa"/>
            <w:gridSpan w:val="2"/>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Object</w:t>
            </w:r>
          </w:p>
        </w:tc>
      </w:tr>
      <w:tr w:rsidR="00672945" w:rsidRPr="00070C09" w:rsidTr="00793E7F">
        <w:trPr>
          <w:cantSplit/>
        </w:trPr>
        <w:tc>
          <w:tcPr>
            <w:tcW w:w="496" w:type="dxa"/>
            <w:tcBorders>
              <w:left w:val="single" w:sz="6" w:space="0" w:color="808080"/>
              <w:bottom w:val="single" w:sz="12" w:space="0" w:color="808080"/>
              <w:right w:val="single" w:sz="6" w:space="0" w:color="808080"/>
            </w:tcBorders>
          </w:tcPr>
          <w:p w:rsidR="00672945" w:rsidRPr="000F2614" w:rsidRDefault="00672945" w:rsidP="00793E7F">
            <w:pPr>
              <w:pStyle w:val="T2BaseArray"/>
            </w:pPr>
            <w:r w:rsidRPr="000F2614">
              <w:t>1</w:t>
            </w:r>
          </w:p>
        </w:tc>
        <w:tc>
          <w:tcPr>
            <w:tcW w:w="3543" w:type="dxa"/>
            <w:tcBorders>
              <w:left w:val="single" w:sz="6" w:space="0" w:color="808080"/>
              <w:bottom w:val="single" w:sz="12" w:space="0" w:color="808080"/>
              <w:right w:val="single" w:sz="6" w:space="0" w:color="808080"/>
            </w:tcBorders>
          </w:tcPr>
          <w:p w:rsidR="00672945" w:rsidRPr="000F2614" w:rsidRDefault="007B4CFF" w:rsidP="0002226F">
            <w:pPr>
              <w:pStyle w:val="T2BaseArray"/>
            </w:pPr>
            <w:r>
              <w:t>CR</w:t>
            </w:r>
            <w:r w:rsidR="0002226F">
              <w:t>654</w:t>
            </w:r>
          </w:p>
        </w:tc>
        <w:tc>
          <w:tcPr>
            <w:tcW w:w="5103" w:type="dxa"/>
            <w:tcBorders>
              <w:left w:val="single" w:sz="6" w:space="0" w:color="808080"/>
              <w:bottom w:val="single" w:sz="12" w:space="0" w:color="808080"/>
              <w:right w:val="single" w:sz="6" w:space="0" w:color="808080"/>
            </w:tcBorders>
          </w:tcPr>
          <w:p w:rsidR="00672945" w:rsidRPr="000F2614" w:rsidRDefault="0002226F" w:rsidP="0002226F">
            <w:pPr>
              <w:pStyle w:val="T2BaseArray"/>
            </w:pPr>
            <w:r>
              <w:t>CR654: T2S Penalty Mechanism</w:t>
            </w:r>
          </w:p>
        </w:tc>
      </w:tr>
    </w:tbl>
    <w:p w:rsidR="00672945" w:rsidRPr="006A33B1" w:rsidRDefault="00672945" w:rsidP="00793E7F">
      <w:pPr>
        <w:pStyle w:val="EinfacheAufzhlung"/>
        <w:numPr>
          <w:ilvl w:val="0"/>
          <w:numId w:val="0"/>
        </w:numPr>
        <w:rPr>
          <w:lang w:val="en-US"/>
        </w:rPr>
      </w:pPr>
    </w:p>
    <w:p w:rsidR="00672945" w:rsidRPr="006A33B1" w:rsidRDefault="00672945" w:rsidP="00793E7F">
      <w:pPr>
        <w:pStyle w:val="EinfacheAufzhlung"/>
        <w:numPr>
          <w:ilvl w:val="0"/>
          <w:numId w:val="0"/>
        </w:numPr>
        <w:rPr>
          <w:lang w:val="en-US"/>
        </w:rPr>
      </w:pPr>
    </w:p>
    <w:p w:rsidR="00672945" w:rsidRPr="006A33B1" w:rsidRDefault="00672945" w:rsidP="00793E7F">
      <w:pPr>
        <w:pStyle w:val="EinfacheAufzhlung"/>
        <w:numPr>
          <w:ilvl w:val="0"/>
          <w:numId w:val="0"/>
        </w:numPr>
        <w:rPr>
          <w:lang w:val="en-US"/>
        </w:rPr>
      </w:pP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2197"/>
        <w:gridCol w:w="5103"/>
      </w:tblGrid>
      <w:tr w:rsidR="00672945" w:rsidRPr="00445460" w:rsidTr="00793E7F">
        <w:trPr>
          <w:cantSplit/>
        </w:trPr>
        <w:tc>
          <w:tcPr>
            <w:tcW w:w="2197" w:type="dxa"/>
            <w:tcBorders>
              <w:top w:val="single" w:sz="12" w:space="0" w:color="808080"/>
              <w:left w:val="single" w:sz="6" w:space="0" w:color="808080"/>
              <w:right w:val="single" w:sz="6" w:space="0" w:color="808080"/>
            </w:tcBorders>
            <w:shd w:val="clear" w:color="auto" w:fill="F3F3F3"/>
          </w:tcPr>
          <w:p w:rsidR="00672945" w:rsidRPr="00445460" w:rsidRDefault="00672945" w:rsidP="00793E7F">
            <w:pPr>
              <w:pStyle w:val="T2TitleArray"/>
            </w:pPr>
            <w:r w:rsidRPr="00445460">
              <w:t>Owner domain</w:t>
            </w:r>
          </w:p>
        </w:tc>
        <w:tc>
          <w:tcPr>
            <w:tcW w:w="5103" w:type="dxa"/>
            <w:tcBorders>
              <w:top w:val="single" w:sz="12" w:space="0" w:color="808080"/>
              <w:left w:val="single" w:sz="6" w:space="0" w:color="808080"/>
              <w:right w:val="single" w:sz="6" w:space="0" w:color="808080"/>
            </w:tcBorders>
          </w:tcPr>
          <w:p w:rsidR="00672945" w:rsidRPr="00445460" w:rsidRDefault="007B4CFF" w:rsidP="00793E7F">
            <w:pPr>
              <w:pStyle w:val="T2BaseArray"/>
            </w:pPr>
            <w:r>
              <w:t>SDMG</w:t>
            </w:r>
          </w:p>
        </w:tc>
      </w:tr>
      <w:tr w:rsidR="00672945" w:rsidRPr="00445460" w:rsidTr="00793E7F">
        <w:trPr>
          <w:cantSplit/>
        </w:trPr>
        <w:tc>
          <w:tcPr>
            <w:tcW w:w="2197" w:type="dxa"/>
            <w:tcBorders>
              <w:left w:val="single" w:sz="6" w:space="0" w:color="808080"/>
              <w:bottom w:val="single" w:sz="12" w:space="0" w:color="808080"/>
              <w:right w:val="single" w:sz="6" w:space="0" w:color="808080"/>
            </w:tcBorders>
            <w:shd w:val="clear" w:color="auto" w:fill="F3F3F3"/>
          </w:tcPr>
          <w:p w:rsidR="00672945" w:rsidRPr="00445460" w:rsidRDefault="00672945" w:rsidP="00793E7F">
            <w:pPr>
              <w:pStyle w:val="T2TitleArray"/>
            </w:pPr>
            <w:r w:rsidRPr="00445460">
              <w:t>Owner module</w:t>
            </w:r>
          </w:p>
        </w:tc>
        <w:tc>
          <w:tcPr>
            <w:tcW w:w="5103" w:type="dxa"/>
            <w:tcBorders>
              <w:left w:val="single" w:sz="6" w:space="0" w:color="808080"/>
              <w:bottom w:val="single" w:sz="12" w:space="0" w:color="808080"/>
              <w:right w:val="single" w:sz="6" w:space="0" w:color="808080"/>
            </w:tcBorders>
          </w:tcPr>
          <w:p w:rsidR="00672945" w:rsidRPr="00445460" w:rsidRDefault="007B4CFF" w:rsidP="00793E7F">
            <w:pPr>
              <w:pStyle w:val="T2BaseArray"/>
            </w:pPr>
            <w:r>
              <w:t>Securities</w:t>
            </w:r>
          </w:p>
        </w:tc>
      </w:tr>
    </w:tbl>
    <w:p w:rsidR="00672945" w:rsidRPr="00445460" w:rsidRDefault="00672945" w:rsidP="00793E7F">
      <w:pPr>
        <w:rPr>
          <w:lang w:val="en-GB"/>
        </w:rPr>
      </w:pPr>
    </w:p>
    <w:p w:rsidR="00672945" w:rsidRDefault="00672945">
      <w:pPr>
        <w:jc w:val="left"/>
        <w:rPr>
          <w:rFonts w:ascii="Tahoma" w:hAnsi="Tahoma"/>
          <w:sz w:val="20"/>
          <w:lang w:val="en-GB"/>
        </w:rPr>
      </w:pPr>
      <w:r>
        <w:br w:type="page"/>
      </w:r>
    </w:p>
    <w:p w:rsidR="00672945" w:rsidRPr="00951C10" w:rsidRDefault="00672945" w:rsidP="00951C10">
      <w:pPr>
        <w:pStyle w:val="Titolo1"/>
        <w:rPr>
          <w:rFonts w:cs="Arial"/>
        </w:rPr>
      </w:pPr>
      <w:bookmarkStart w:id="0" w:name="_Toc373394214"/>
      <w:bookmarkStart w:id="1" w:name="_Toc5816173"/>
      <w:r w:rsidRPr="00951C10">
        <w:rPr>
          <w:rFonts w:cs="Arial"/>
        </w:rPr>
        <w:lastRenderedPageBreak/>
        <w:t>Table of Content</w:t>
      </w:r>
      <w:bookmarkEnd w:id="0"/>
      <w:r w:rsidR="000913A6">
        <w:rPr>
          <w:rFonts w:cs="Arial"/>
        </w:rPr>
        <w:t>s</w:t>
      </w:r>
      <w:bookmarkEnd w:id="1"/>
    </w:p>
    <w:p w:rsidR="00830538" w:rsidRDefault="00672945">
      <w:pPr>
        <w:pStyle w:val="Sommario1"/>
        <w:rPr>
          <w:rFonts w:asciiTheme="minorHAnsi" w:eastAsiaTheme="minorEastAsia" w:hAnsiTheme="minorHAnsi" w:cstheme="minorBidi"/>
          <w:b w:val="0"/>
          <w:caps w:val="0"/>
          <w:noProof/>
          <w:sz w:val="22"/>
          <w:szCs w:val="22"/>
          <w:lang w:val="it-IT" w:eastAsia="ja-JP"/>
        </w:rPr>
      </w:pPr>
      <w:r>
        <w:rPr>
          <w:b w:val="0"/>
          <w:caps w:val="0"/>
          <w:lang w:val="de-DE"/>
        </w:rPr>
        <w:fldChar w:fldCharType="begin"/>
      </w:r>
      <w:r>
        <w:rPr>
          <w:b w:val="0"/>
          <w:caps w:val="0"/>
          <w:lang w:val="de-DE"/>
        </w:rPr>
        <w:instrText xml:space="preserve"> TOC \o "1-4" \h \z \u </w:instrText>
      </w:r>
      <w:r>
        <w:rPr>
          <w:b w:val="0"/>
          <w:caps w:val="0"/>
          <w:lang w:val="de-DE"/>
        </w:rPr>
        <w:fldChar w:fldCharType="separate"/>
      </w:r>
      <w:hyperlink w:anchor="_Toc5816173" w:history="1">
        <w:r w:rsidR="00830538" w:rsidRPr="00552FE4">
          <w:rPr>
            <w:rStyle w:val="Collegamentoipertestuale"/>
            <w:rFonts w:cs="Arial"/>
            <w:noProof/>
          </w:rPr>
          <w:t>Table of Contents</w:t>
        </w:r>
        <w:r w:rsidR="00830538">
          <w:rPr>
            <w:noProof/>
            <w:webHidden/>
          </w:rPr>
          <w:tab/>
        </w:r>
        <w:r w:rsidR="00830538">
          <w:rPr>
            <w:noProof/>
            <w:webHidden/>
          </w:rPr>
          <w:fldChar w:fldCharType="begin"/>
        </w:r>
        <w:r w:rsidR="00830538">
          <w:rPr>
            <w:noProof/>
            <w:webHidden/>
          </w:rPr>
          <w:instrText xml:space="preserve"> PAGEREF _Toc5816173 \h </w:instrText>
        </w:r>
        <w:r w:rsidR="00830538">
          <w:rPr>
            <w:noProof/>
            <w:webHidden/>
          </w:rPr>
        </w:r>
        <w:r w:rsidR="00830538">
          <w:rPr>
            <w:noProof/>
            <w:webHidden/>
          </w:rPr>
          <w:fldChar w:fldCharType="separate"/>
        </w:r>
        <w:r w:rsidR="00830538">
          <w:rPr>
            <w:noProof/>
            <w:webHidden/>
          </w:rPr>
          <w:t>3</w:t>
        </w:r>
        <w:r w:rsidR="00830538">
          <w:rPr>
            <w:noProof/>
            <w:webHidden/>
          </w:rPr>
          <w:fldChar w:fldCharType="end"/>
        </w:r>
      </w:hyperlink>
    </w:p>
    <w:p w:rsidR="00830538" w:rsidRDefault="002D3220">
      <w:pPr>
        <w:pStyle w:val="Sommario1"/>
        <w:rPr>
          <w:rFonts w:asciiTheme="minorHAnsi" w:eastAsiaTheme="minorEastAsia" w:hAnsiTheme="minorHAnsi" w:cstheme="minorBidi"/>
          <w:b w:val="0"/>
          <w:caps w:val="0"/>
          <w:noProof/>
          <w:sz w:val="22"/>
          <w:szCs w:val="22"/>
          <w:lang w:val="it-IT" w:eastAsia="ja-JP"/>
        </w:rPr>
      </w:pPr>
      <w:hyperlink w:anchor="_Toc5816174" w:history="1">
        <w:r w:rsidR="00830538" w:rsidRPr="00552FE4">
          <w:rPr>
            <w:rStyle w:val="Collegamentoipertestuale"/>
            <w:rFonts w:cs="Arial"/>
            <w:noProof/>
          </w:rPr>
          <w:t>Introduction</w:t>
        </w:r>
        <w:r w:rsidR="00830538">
          <w:rPr>
            <w:noProof/>
            <w:webHidden/>
          </w:rPr>
          <w:tab/>
        </w:r>
        <w:r w:rsidR="00830538">
          <w:rPr>
            <w:noProof/>
            <w:webHidden/>
          </w:rPr>
          <w:fldChar w:fldCharType="begin"/>
        </w:r>
        <w:r w:rsidR="00830538">
          <w:rPr>
            <w:noProof/>
            <w:webHidden/>
          </w:rPr>
          <w:instrText xml:space="preserve"> PAGEREF _Toc5816174 \h </w:instrText>
        </w:r>
        <w:r w:rsidR="00830538">
          <w:rPr>
            <w:noProof/>
            <w:webHidden/>
          </w:rPr>
        </w:r>
        <w:r w:rsidR="00830538">
          <w:rPr>
            <w:noProof/>
            <w:webHidden/>
          </w:rPr>
          <w:fldChar w:fldCharType="separate"/>
        </w:r>
        <w:r w:rsidR="00830538">
          <w:rPr>
            <w:noProof/>
            <w:webHidden/>
          </w:rPr>
          <w:t>4</w:t>
        </w:r>
        <w:r w:rsidR="00830538">
          <w:rPr>
            <w:noProof/>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75" w:history="1">
        <w:r w:rsidR="00830538" w:rsidRPr="00552FE4">
          <w:rPr>
            <w:rStyle w:val="Collegamentoipertestuale"/>
          </w:rPr>
          <w:t>Context</w:t>
        </w:r>
        <w:r w:rsidR="00830538">
          <w:rPr>
            <w:webHidden/>
          </w:rPr>
          <w:tab/>
        </w:r>
        <w:r w:rsidR="00830538">
          <w:rPr>
            <w:webHidden/>
          </w:rPr>
          <w:fldChar w:fldCharType="begin"/>
        </w:r>
        <w:r w:rsidR="00830538">
          <w:rPr>
            <w:webHidden/>
          </w:rPr>
          <w:instrText xml:space="preserve"> PAGEREF _Toc5816175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76" w:history="1">
        <w:r w:rsidR="00830538" w:rsidRPr="00552FE4">
          <w:rPr>
            <w:rStyle w:val="Collegamentoipertestuale"/>
          </w:rPr>
          <w:t>Purpose</w:t>
        </w:r>
        <w:r w:rsidR="00830538">
          <w:rPr>
            <w:webHidden/>
          </w:rPr>
          <w:tab/>
        </w:r>
        <w:r w:rsidR="00830538">
          <w:rPr>
            <w:webHidden/>
          </w:rPr>
          <w:fldChar w:fldCharType="begin"/>
        </w:r>
        <w:r w:rsidR="00830538">
          <w:rPr>
            <w:webHidden/>
          </w:rPr>
          <w:instrText xml:space="preserve"> PAGEREF _Toc5816176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2D3220">
      <w:pPr>
        <w:pStyle w:val="Sommario1"/>
        <w:rPr>
          <w:rFonts w:asciiTheme="minorHAnsi" w:eastAsiaTheme="minorEastAsia" w:hAnsiTheme="minorHAnsi" w:cstheme="minorBidi"/>
          <w:b w:val="0"/>
          <w:caps w:val="0"/>
          <w:noProof/>
          <w:sz w:val="22"/>
          <w:szCs w:val="22"/>
          <w:lang w:val="it-IT" w:eastAsia="ja-JP"/>
        </w:rPr>
      </w:pPr>
      <w:hyperlink w:anchor="_Toc5816177" w:history="1">
        <w:r w:rsidR="00830538" w:rsidRPr="00552FE4">
          <w:rPr>
            <w:rStyle w:val="Collegamentoipertestuale"/>
            <w:rFonts w:cs="Arial"/>
            <w:noProof/>
          </w:rPr>
          <w:t>Files technical Specification</w:t>
        </w:r>
        <w:r w:rsidR="00830538">
          <w:rPr>
            <w:noProof/>
            <w:webHidden/>
          </w:rPr>
          <w:tab/>
        </w:r>
        <w:r w:rsidR="00830538">
          <w:rPr>
            <w:noProof/>
            <w:webHidden/>
          </w:rPr>
          <w:fldChar w:fldCharType="begin"/>
        </w:r>
        <w:r w:rsidR="00830538">
          <w:rPr>
            <w:noProof/>
            <w:webHidden/>
          </w:rPr>
          <w:instrText xml:space="preserve"> PAGEREF _Toc5816177 \h </w:instrText>
        </w:r>
        <w:r w:rsidR="00830538">
          <w:rPr>
            <w:noProof/>
            <w:webHidden/>
          </w:rPr>
        </w:r>
        <w:r w:rsidR="00830538">
          <w:rPr>
            <w:noProof/>
            <w:webHidden/>
          </w:rPr>
          <w:fldChar w:fldCharType="separate"/>
        </w:r>
        <w:r w:rsidR="00830538">
          <w:rPr>
            <w:noProof/>
            <w:webHidden/>
          </w:rPr>
          <w:t>4</w:t>
        </w:r>
        <w:r w:rsidR="00830538">
          <w:rPr>
            <w:noProof/>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78" w:history="1">
        <w:r w:rsidR="00830538" w:rsidRPr="00552FE4">
          <w:rPr>
            <w:rStyle w:val="Collegamentoipertestuale"/>
          </w:rPr>
          <w:t>Identification and routing</w:t>
        </w:r>
        <w:r w:rsidR="00830538">
          <w:rPr>
            <w:webHidden/>
          </w:rPr>
          <w:tab/>
        </w:r>
        <w:r w:rsidR="00830538">
          <w:rPr>
            <w:webHidden/>
          </w:rPr>
          <w:fldChar w:fldCharType="begin"/>
        </w:r>
        <w:r w:rsidR="00830538">
          <w:rPr>
            <w:webHidden/>
          </w:rPr>
          <w:instrText xml:space="preserve"> PAGEREF _Toc5816178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79" w:history="1">
        <w:r w:rsidR="00830538" w:rsidRPr="00552FE4">
          <w:rPr>
            <w:rStyle w:val="Collegamentoipertestuale"/>
            <w:noProof/>
          </w:rPr>
          <w:t>XML schema</w:t>
        </w:r>
        <w:r w:rsidR="00830538">
          <w:rPr>
            <w:noProof/>
            <w:webHidden/>
          </w:rPr>
          <w:tab/>
        </w:r>
        <w:r w:rsidR="00830538">
          <w:rPr>
            <w:noProof/>
            <w:webHidden/>
          </w:rPr>
          <w:fldChar w:fldCharType="begin"/>
        </w:r>
        <w:r w:rsidR="00830538">
          <w:rPr>
            <w:noProof/>
            <w:webHidden/>
          </w:rPr>
          <w:instrText xml:space="preserve"> PAGEREF _Toc5816179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80" w:history="1">
        <w:r w:rsidR="00830538" w:rsidRPr="00552FE4">
          <w:rPr>
            <w:rStyle w:val="Collegamentoipertestuale"/>
            <w:noProof/>
          </w:rPr>
          <w:t>XML example:</w:t>
        </w:r>
        <w:r w:rsidR="00830538">
          <w:rPr>
            <w:noProof/>
            <w:webHidden/>
          </w:rPr>
          <w:tab/>
        </w:r>
        <w:r w:rsidR="00830538">
          <w:rPr>
            <w:noProof/>
            <w:webHidden/>
          </w:rPr>
          <w:fldChar w:fldCharType="begin"/>
        </w:r>
        <w:r w:rsidR="00830538">
          <w:rPr>
            <w:noProof/>
            <w:webHidden/>
          </w:rPr>
          <w:instrText xml:space="preserve"> PAGEREF _Toc5816180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81" w:history="1">
        <w:r w:rsidR="00830538" w:rsidRPr="00552FE4">
          <w:rPr>
            <w:rStyle w:val="Collegamentoipertestuale"/>
            <w:rFonts w:cs="Arial"/>
            <w:noProof/>
          </w:rPr>
          <w:t>Encoding</w:t>
        </w:r>
        <w:r w:rsidR="00830538">
          <w:rPr>
            <w:noProof/>
            <w:webHidden/>
          </w:rPr>
          <w:tab/>
        </w:r>
        <w:r w:rsidR="00830538">
          <w:rPr>
            <w:noProof/>
            <w:webHidden/>
          </w:rPr>
          <w:fldChar w:fldCharType="begin"/>
        </w:r>
        <w:r w:rsidR="00830538">
          <w:rPr>
            <w:noProof/>
            <w:webHidden/>
          </w:rPr>
          <w:instrText xml:space="preserve"> PAGEREF _Toc5816181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82" w:history="1">
        <w:r w:rsidR="00830538" w:rsidRPr="00552FE4">
          <w:rPr>
            <w:rStyle w:val="Collegamentoipertestuale"/>
            <w:noProof/>
          </w:rPr>
          <w:t>Default Values</w:t>
        </w:r>
        <w:r w:rsidR="00830538">
          <w:rPr>
            <w:noProof/>
            <w:webHidden/>
          </w:rPr>
          <w:tab/>
        </w:r>
        <w:r w:rsidR="00830538">
          <w:rPr>
            <w:noProof/>
            <w:webHidden/>
          </w:rPr>
          <w:fldChar w:fldCharType="begin"/>
        </w:r>
        <w:r w:rsidR="00830538">
          <w:rPr>
            <w:noProof/>
            <w:webHidden/>
          </w:rPr>
          <w:instrText xml:space="preserve"> PAGEREF _Toc5816182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83" w:history="1">
        <w:r w:rsidR="00830538" w:rsidRPr="00552FE4">
          <w:rPr>
            <w:rStyle w:val="Collegamentoipertestuale"/>
            <w:rFonts w:cs="Arial"/>
            <w:noProof/>
          </w:rPr>
          <w:t>Character Set</w:t>
        </w:r>
        <w:r w:rsidR="00830538">
          <w:rPr>
            <w:noProof/>
            <w:webHidden/>
          </w:rPr>
          <w:tab/>
        </w:r>
        <w:r w:rsidR="00830538">
          <w:rPr>
            <w:noProof/>
            <w:webHidden/>
          </w:rPr>
          <w:fldChar w:fldCharType="begin"/>
        </w:r>
        <w:r w:rsidR="00830538">
          <w:rPr>
            <w:noProof/>
            <w:webHidden/>
          </w:rPr>
          <w:instrText xml:space="preserve"> PAGEREF _Toc5816183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2D3220">
      <w:pPr>
        <w:pStyle w:val="Sommario1"/>
        <w:rPr>
          <w:rFonts w:asciiTheme="minorHAnsi" w:eastAsiaTheme="minorEastAsia" w:hAnsiTheme="minorHAnsi" w:cstheme="minorBidi"/>
          <w:b w:val="0"/>
          <w:caps w:val="0"/>
          <w:noProof/>
          <w:sz w:val="22"/>
          <w:szCs w:val="22"/>
          <w:lang w:val="it-IT" w:eastAsia="ja-JP"/>
        </w:rPr>
      </w:pPr>
      <w:hyperlink w:anchor="_Toc5816184" w:history="1">
        <w:r w:rsidR="00830538" w:rsidRPr="00552FE4">
          <w:rPr>
            <w:rStyle w:val="Collegamentoipertestuale"/>
            <w:rFonts w:cs="Arial"/>
            <w:noProof/>
          </w:rPr>
          <w:t>Format of Structured Files</w:t>
        </w:r>
        <w:r w:rsidR="00830538">
          <w:rPr>
            <w:noProof/>
            <w:webHidden/>
          </w:rPr>
          <w:tab/>
        </w:r>
        <w:r w:rsidR="00830538">
          <w:rPr>
            <w:noProof/>
            <w:webHidden/>
          </w:rPr>
          <w:fldChar w:fldCharType="begin"/>
        </w:r>
        <w:r w:rsidR="00830538">
          <w:rPr>
            <w:noProof/>
            <w:webHidden/>
          </w:rPr>
          <w:instrText xml:space="preserve"> PAGEREF _Toc5816184 \h </w:instrText>
        </w:r>
        <w:r w:rsidR="00830538">
          <w:rPr>
            <w:noProof/>
            <w:webHidden/>
          </w:rPr>
        </w:r>
        <w:r w:rsidR="00830538">
          <w:rPr>
            <w:noProof/>
            <w:webHidden/>
          </w:rPr>
          <w:fldChar w:fldCharType="separate"/>
        </w:r>
        <w:r w:rsidR="00830538">
          <w:rPr>
            <w:noProof/>
            <w:webHidden/>
          </w:rPr>
          <w:t>6</w:t>
        </w:r>
        <w:r w:rsidR="00830538">
          <w:rPr>
            <w:noProof/>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85" w:history="1">
        <w:r w:rsidR="00830538" w:rsidRPr="00552FE4">
          <w:rPr>
            <w:rStyle w:val="Collegamentoipertestuale"/>
          </w:rPr>
          <w:t>Format types</w:t>
        </w:r>
        <w:r w:rsidR="00830538">
          <w:rPr>
            <w:webHidden/>
          </w:rPr>
          <w:tab/>
        </w:r>
        <w:r w:rsidR="00830538">
          <w:rPr>
            <w:webHidden/>
          </w:rPr>
          <w:fldChar w:fldCharType="begin"/>
        </w:r>
        <w:r w:rsidR="00830538">
          <w:rPr>
            <w:webHidden/>
          </w:rPr>
          <w:instrText xml:space="preserve"> PAGEREF _Toc5816185 \h </w:instrText>
        </w:r>
        <w:r w:rsidR="00830538">
          <w:rPr>
            <w:webHidden/>
          </w:rPr>
        </w:r>
        <w:r w:rsidR="00830538">
          <w:rPr>
            <w:webHidden/>
          </w:rPr>
          <w:fldChar w:fldCharType="separate"/>
        </w:r>
        <w:r w:rsidR="00830538">
          <w:rPr>
            <w:webHidden/>
          </w:rPr>
          <w:t>6</w:t>
        </w:r>
        <w:r w:rsidR="00830538">
          <w:rPr>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86" w:history="1">
        <w:r w:rsidR="00830538" w:rsidRPr="00552FE4">
          <w:rPr>
            <w:rStyle w:val="Collegamentoipertestuale"/>
          </w:rPr>
          <w:t>Format of records</w:t>
        </w:r>
        <w:r w:rsidR="00830538">
          <w:rPr>
            <w:webHidden/>
          </w:rPr>
          <w:tab/>
        </w:r>
        <w:r w:rsidR="00830538">
          <w:rPr>
            <w:webHidden/>
          </w:rPr>
          <w:fldChar w:fldCharType="begin"/>
        </w:r>
        <w:r w:rsidR="00830538">
          <w:rPr>
            <w:webHidden/>
          </w:rPr>
          <w:instrText xml:space="preserve"> PAGEREF _Toc5816186 \h </w:instrText>
        </w:r>
        <w:r w:rsidR="00830538">
          <w:rPr>
            <w:webHidden/>
          </w:rPr>
        </w:r>
        <w:r w:rsidR="00830538">
          <w:rPr>
            <w:webHidden/>
          </w:rPr>
          <w:fldChar w:fldCharType="separate"/>
        </w:r>
        <w:r w:rsidR="00830538">
          <w:rPr>
            <w:webHidden/>
          </w:rPr>
          <w:t>6</w:t>
        </w:r>
        <w:r w:rsidR="00830538">
          <w:rPr>
            <w:webHidden/>
          </w:rPr>
          <w:fldChar w:fldCharType="end"/>
        </w:r>
      </w:hyperlink>
    </w:p>
    <w:p w:rsidR="00830538" w:rsidRDefault="002D3220">
      <w:pPr>
        <w:pStyle w:val="Sommario2"/>
        <w:rPr>
          <w:rFonts w:asciiTheme="minorHAnsi" w:eastAsiaTheme="minorEastAsia" w:hAnsiTheme="minorHAnsi" w:cstheme="minorBidi"/>
          <w:caps w:val="0"/>
          <w:sz w:val="22"/>
          <w:szCs w:val="22"/>
          <w:lang w:val="it-IT" w:eastAsia="ja-JP"/>
        </w:rPr>
      </w:pPr>
      <w:hyperlink w:anchor="_Toc5816187" w:history="1">
        <w:r w:rsidR="00830538" w:rsidRPr="00552FE4">
          <w:rPr>
            <w:rStyle w:val="Collegamentoipertestuale"/>
          </w:rPr>
          <w:t>Format of “Enriched Files” from T2S to CSDs</w:t>
        </w:r>
        <w:r w:rsidR="00830538">
          <w:rPr>
            <w:webHidden/>
          </w:rPr>
          <w:tab/>
        </w:r>
        <w:r w:rsidR="00830538">
          <w:rPr>
            <w:webHidden/>
          </w:rPr>
          <w:fldChar w:fldCharType="begin"/>
        </w:r>
        <w:r w:rsidR="00830538">
          <w:rPr>
            <w:webHidden/>
          </w:rPr>
          <w:instrText xml:space="preserve"> PAGEREF _Toc5816187 \h </w:instrText>
        </w:r>
        <w:r w:rsidR="00830538">
          <w:rPr>
            <w:webHidden/>
          </w:rPr>
        </w:r>
        <w:r w:rsidR="00830538">
          <w:rPr>
            <w:webHidden/>
          </w:rPr>
          <w:fldChar w:fldCharType="separate"/>
        </w:r>
        <w:r w:rsidR="00830538">
          <w:rPr>
            <w:webHidden/>
          </w:rPr>
          <w:t>7</w:t>
        </w:r>
        <w:r w:rsidR="00830538">
          <w:rPr>
            <w:webHidden/>
          </w:rPr>
          <w:fldChar w:fldCharType="end"/>
        </w:r>
      </w:hyperlink>
    </w:p>
    <w:p w:rsidR="00830538" w:rsidRDefault="002D3220">
      <w:pPr>
        <w:pStyle w:val="Sommario3"/>
        <w:rPr>
          <w:rFonts w:asciiTheme="minorHAnsi" w:eastAsiaTheme="minorEastAsia" w:hAnsiTheme="minorHAnsi" w:cstheme="minorBidi"/>
          <w:b w:val="0"/>
          <w:noProof/>
          <w:sz w:val="22"/>
          <w:szCs w:val="22"/>
          <w:lang w:val="it-IT" w:eastAsia="ja-JP"/>
        </w:rPr>
      </w:pPr>
      <w:hyperlink w:anchor="_Toc5816188" w:history="1">
        <w:r w:rsidR="00830538" w:rsidRPr="00552FE4">
          <w:rPr>
            <w:rStyle w:val="Collegamentoipertestuale"/>
            <w:noProof/>
          </w:rPr>
          <w:t>Status and error supplementary fields</w:t>
        </w:r>
        <w:r w:rsidR="00830538">
          <w:rPr>
            <w:noProof/>
            <w:webHidden/>
          </w:rPr>
          <w:tab/>
        </w:r>
        <w:r w:rsidR="00830538">
          <w:rPr>
            <w:noProof/>
            <w:webHidden/>
          </w:rPr>
          <w:fldChar w:fldCharType="begin"/>
        </w:r>
        <w:r w:rsidR="00830538">
          <w:rPr>
            <w:noProof/>
            <w:webHidden/>
          </w:rPr>
          <w:instrText xml:space="preserve"> PAGEREF _Toc5816188 \h </w:instrText>
        </w:r>
        <w:r w:rsidR="00830538">
          <w:rPr>
            <w:noProof/>
            <w:webHidden/>
          </w:rPr>
        </w:r>
        <w:r w:rsidR="00830538">
          <w:rPr>
            <w:noProof/>
            <w:webHidden/>
          </w:rPr>
          <w:fldChar w:fldCharType="separate"/>
        </w:r>
        <w:r w:rsidR="00830538">
          <w:rPr>
            <w:noProof/>
            <w:webHidden/>
          </w:rPr>
          <w:t>7</w:t>
        </w:r>
        <w:r w:rsidR="00830538">
          <w:rPr>
            <w:noProof/>
            <w:webHidden/>
          </w:rPr>
          <w:fldChar w:fldCharType="end"/>
        </w:r>
      </w:hyperlink>
    </w:p>
    <w:p w:rsidR="00672945" w:rsidRDefault="00672945">
      <w:pPr>
        <w:rPr>
          <w:lang w:val="de-DE"/>
        </w:rPr>
      </w:pPr>
      <w:r>
        <w:rPr>
          <w:b/>
          <w:caps/>
          <w:lang w:val="de-DE"/>
        </w:rPr>
        <w:fldChar w:fldCharType="end"/>
      </w:r>
    </w:p>
    <w:p w:rsidR="00672945" w:rsidRPr="00280C51" w:rsidRDefault="00672945" w:rsidP="00B37DFD">
      <w:pPr>
        <w:pStyle w:val="T2Base"/>
      </w:pPr>
    </w:p>
    <w:p w:rsidR="00672945" w:rsidRDefault="00672945">
      <w:pPr>
        <w:jc w:val="left"/>
        <w:rPr>
          <w:rFonts w:ascii="Arial" w:hAnsi="Arial" w:cs="Arial"/>
          <w:b/>
          <w:sz w:val="36"/>
          <w:lang w:val="en-GB"/>
        </w:rPr>
      </w:pPr>
      <w:bookmarkStart w:id="2" w:name="_Toc328751331"/>
      <w:r>
        <w:rPr>
          <w:rFonts w:cs="Arial"/>
        </w:rPr>
        <w:br w:type="page"/>
      </w:r>
    </w:p>
    <w:p w:rsidR="00672945" w:rsidRPr="00BE107C" w:rsidRDefault="00672945" w:rsidP="00BE107C">
      <w:pPr>
        <w:pStyle w:val="Titolo1"/>
        <w:rPr>
          <w:rFonts w:cs="Arial"/>
        </w:rPr>
      </w:pPr>
      <w:bookmarkStart w:id="3" w:name="_Toc373394215"/>
      <w:bookmarkStart w:id="4" w:name="_Toc5816174"/>
      <w:r w:rsidRPr="00BE107C">
        <w:rPr>
          <w:rFonts w:cs="Arial"/>
        </w:rPr>
        <w:lastRenderedPageBreak/>
        <w:t>Introduction</w:t>
      </w:r>
      <w:bookmarkEnd w:id="2"/>
      <w:bookmarkEnd w:id="3"/>
      <w:bookmarkEnd w:id="4"/>
    </w:p>
    <w:p w:rsidR="00BD6719" w:rsidRPr="00BE107C" w:rsidRDefault="00BD6719" w:rsidP="00BE107C">
      <w:pPr>
        <w:pStyle w:val="Titolo2"/>
      </w:pPr>
      <w:bookmarkStart w:id="5" w:name="_Toc373394216"/>
      <w:bookmarkStart w:id="6" w:name="_Toc5816175"/>
      <w:r w:rsidRPr="00BE107C">
        <w:t>Context</w:t>
      </w:r>
      <w:bookmarkEnd w:id="5"/>
      <w:bookmarkEnd w:id="6"/>
    </w:p>
    <w:p w:rsidR="007252CF" w:rsidRPr="00BE107C" w:rsidRDefault="007B4CFF" w:rsidP="001D524B">
      <w:pPr>
        <w:pStyle w:val="T2Base"/>
        <w:rPr>
          <w:rFonts w:ascii="Arial" w:hAnsi="Arial" w:cs="Arial"/>
        </w:rPr>
      </w:pPr>
      <w:r w:rsidRPr="00BE107C">
        <w:rPr>
          <w:rFonts w:ascii="Arial" w:hAnsi="Arial" w:cs="Arial"/>
        </w:rPr>
        <w:t>Th</w:t>
      </w:r>
      <w:r w:rsidR="00BD6719" w:rsidRPr="00BE107C">
        <w:rPr>
          <w:rFonts w:ascii="Arial" w:hAnsi="Arial" w:cs="Arial"/>
        </w:rPr>
        <w:t xml:space="preserve">e </w:t>
      </w:r>
      <w:r w:rsidR="000913A6">
        <w:rPr>
          <w:rFonts w:ascii="Arial" w:hAnsi="Arial" w:cs="Arial"/>
        </w:rPr>
        <w:t xml:space="preserve">Securities Subject to Cash Penalties </w:t>
      </w:r>
      <w:r w:rsidR="00BD6719" w:rsidRPr="00BE107C">
        <w:rPr>
          <w:rFonts w:ascii="Arial" w:hAnsi="Arial" w:cs="Arial"/>
        </w:rPr>
        <w:t>data (</w:t>
      </w:r>
      <w:r w:rsidR="000913A6">
        <w:rPr>
          <w:rFonts w:ascii="Arial" w:hAnsi="Arial" w:cs="Arial"/>
        </w:rPr>
        <w:t>from her</w:t>
      </w:r>
      <w:r w:rsidR="0002226F">
        <w:rPr>
          <w:rFonts w:ascii="Arial" w:hAnsi="Arial" w:cs="Arial"/>
        </w:rPr>
        <w:t>e</w:t>
      </w:r>
      <w:r w:rsidR="000913A6">
        <w:rPr>
          <w:rFonts w:ascii="Arial" w:hAnsi="Arial" w:cs="Arial"/>
        </w:rPr>
        <w:t xml:space="preserve"> on </w:t>
      </w:r>
      <w:proofErr w:type="spellStart"/>
      <w:r w:rsidR="000913A6">
        <w:rPr>
          <w:rFonts w:ascii="Arial" w:hAnsi="Arial" w:cs="Arial"/>
        </w:rPr>
        <w:t>SStCP</w:t>
      </w:r>
      <w:proofErr w:type="spellEnd"/>
      <w:r w:rsidR="00BD6719" w:rsidRPr="00BE107C">
        <w:rPr>
          <w:rFonts w:ascii="Arial" w:hAnsi="Arial" w:cs="Arial"/>
        </w:rPr>
        <w:t xml:space="preserve">) </w:t>
      </w:r>
      <w:r w:rsidR="000913A6">
        <w:rPr>
          <w:rFonts w:ascii="Arial" w:hAnsi="Arial" w:cs="Arial"/>
        </w:rPr>
        <w:t xml:space="preserve">is </w:t>
      </w:r>
      <w:r w:rsidR="00BD6719" w:rsidRPr="00BE107C">
        <w:rPr>
          <w:rFonts w:ascii="Arial" w:hAnsi="Arial" w:cs="Arial"/>
        </w:rPr>
        <w:t xml:space="preserve">communicated by </w:t>
      </w:r>
      <w:r w:rsidR="000913A6">
        <w:rPr>
          <w:rFonts w:ascii="Arial" w:hAnsi="Arial" w:cs="Arial"/>
        </w:rPr>
        <w:t xml:space="preserve">CSDs </w:t>
      </w:r>
      <w:r w:rsidR="00BD6719" w:rsidRPr="00BE107C">
        <w:rPr>
          <w:rFonts w:ascii="Arial" w:hAnsi="Arial" w:cs="Arial"/>
        </w:rPr>
        <w:t>to T2S on a daily basis</w:t>
      </w:r>
      <w:r w:rsidR="008101EF" w:rsidRPr="00BE107C">
        <w:rPr>
          <w:rFonts w:ascii="Arial" w:hAnsi="Arial" w:cs="Arial"/>
        </w:rPr>
        <w:t xml:space="preserve">, </w:t>
      </w:r>
      <w:r w:rsidR="007252CF">
        <w:rPr>
          <w:rFonts w:ascii="Arial" w:hAnsi="Arial" w:cs="Arial"/>
        </w:rPr>
        <w:t>in time for the daily computation of new penalties for the previous business date. In addition, data can be provided for previous business dates if missing.</w:t>
      </w:r>
    </w:p>
    <w:p w:rsidR="008101EF" w:rsidRPr="00BE107C" w:rsidRDefault="007252CF" w:rsidP="001D524B">
      <w:pPr>
        <w:pStyle w:val="T2Base"/>
        <w:rPr>
          <w:rFonts w:ascii="Arial" w:hAnsi="Arial" w:cs="Arial"/>
        </w:rPr>
      </w:pPr>
      <w:r>
        <w:rPr>
          <w:rFonts w:ascii="Arial" w:hAnsi="Arial" w:cs="Arial"/>
        </w:rPr>
        <w:t xml:space="preserve">CSDs </w:t>
      </w:r>
      <w:r w:rsidR="00BD6719" w:rsidRPr="00BE107C">
        <w:rPr>
          <w:rFonts w:ascii="Arial" w:hAnsi="Arial" w:cs="Arial"/>
        </w:rPr>
        <w:t xml:space="preserve">provide </w:t>
      </w:r>
      <w:proofErr w:type="spellStart"/>
      <w:r>
        <w:rPr>
          <w:rFonts w:ascii="Arial" w:hAnsi="Arial" w:cs="Arial"/>
        </w:rPr>
        <w:t>SStCP</w:t>
      </w:r>
      <w:proofErr w:type="spellEnd"/>
      <w:r>
        <w:rPr>
          <w:rFonts w:ascii="Arial" w:hAnsi="Arial" w:cs="Arial"/>
        </w:rPr>
        <w:t xml:space="preserve"> </w:t>
      </w:r>
      <w:r w:rsidR="00BD6719" w:rsidRPr="00BE107C">
        <w:rPr>
          <w:rFonts w:ascii="Arial" w:hAnsi="Arial" w:cs="Arial"/>
        </w:rPr>
        <w:t>via “flat files”</w:t>
      </w:r>
      <w:r>
        <w:rPr>
          <w:rFonts w:ascii="Arial" w:hAnsi="Arial" w:cs="Arial"/>
        </w:rPr>
        <w:t xml:space="preserve"> for creation </w:t>
      </w:r>
      <w:r w:rsidR="006A1B76">
        <w:rPr>
          <w:rFonts w:ascii="Arial" w:hAnsi="Arial" w:cs="Arial"/>
        </w:rPr>
        <w:t xml:space="preserve">and update </w:t>
      </w:r>
      <w:r>
        <w:rPr>
          <w:rFonts w:ascii="Arial" w:hAnsi="Arial" w:cs="Arial"/>
        </w:rPr>
        <w:t xml:space="preserve">operations, </w:t>
      </w:r>
      <w:r w:rsidR="00011552">
        <w:rPr>
          <w:rFonts w:ascii="Arial" w:hAnsi="Arial" w:cs="Arial"/>
        </w:rPr>
        <w:t xml:space="preserve">while </w:t>
      </w:r>
      <w:r w:rsidR="008101EF" w:rsidRPr="00BE107C">
        <w:rPr>
          <w:rFonts w:ascii="Arial" w:hAnsi="Arial" w:cs="Arial"/>
        </w:rPr>
        <w:t xml:space="preserve">U2A screens are used for </w:t>
      </w:r>
      <w:r>
        <w:rPr>
          <w:rFonts w:ascii="Arial" w:hAnsi="Arial" w:cs="Arial"/>
        </w:rPr>
        <w:t>the creation, update and deletion of specific individual instances</w:t>
      </w:r>
      <w:r w:rsidR="008101EF" w:rsidRPr="00BE107C">
        <w:rPr>
          <w:rFonts w:ascii="Arial" w:hAnsi="Arial" w:cs="Arial"/>
        </w:rPr>
        <w:t>.</w:t>
      </w:r>
      <w:r w:rsidR="00011552">
        <w:rPr>
          <w:rFonts w:ascii="Arial" w:hAnsi="Arial" w:cs="Arial"/>
        </w:rPr>
        <w:t xml:space="preserve"> </w:t>
      </w:r>
    </w:p>
    <w:p w:rsidR="007B4CFF" w:rsidRPr="00BE107C" w:rsidRDefault="007B4CFF" w:rsidP="00BE107C">
      <w:pPr>
        <w:pStyle w:val="Titolo2"/>
      </w:pPr>
      <w:bookmarkStart w:id="7" w:name="_Toc373394217"/>
      <w:bookmarkStart w:id="8" w:name="_Toc5816176"/>
      <w:r w:rsidRPr="00BE107C">
        <w:t>Purpose</w:t>
      </w:r>
      <w:bookmarkEnd w:id="7"/>
      <w:bookmarkEnd w:id="8"/>
      <w:r w:rsidRPr="00BE107C">
        <w:t xml:space="preserve"> </w:t>
      </w:r>
    </w:p>
    <w:p w:rsidR="008101EF" w:rsidRPr="00BE107C" w:rsidRDefault="007B4CFF" w:rsidP="001D524B">
      <w:pPr>
        <w:pStyle w:val="T2Base"/>
        <w:rPr>
          <w:rFonts w:ascii="Arial" w:hAnsi="Arial" w:cs="Arial"/>
        </w:rPr>
      </w:pPr>
      <w:r w:rsidRPr="00BE107C">
        <w:rPr>
          <w:rFonts w:ascii="Arial" w:hAnsi="Arial" w:cs="Arial"/>
        </w:rPr>
        <w:t xml:space="preserve">The document provides </w:t>
      </w:r>
      <w:r w:rsidR="008101EF" w:rsidRPr="00BE107C">
        <w:rPr>
          <w:rFonts w:ascii="Arial" w:hAnsi="Arial" w:cs="Arial"/>
        </w:rPr>
        <w:t>a description of the structure of</w:t>
      </w:r>
      <w:r w:rsidR="00B25CD9" w:rsidRPr="00BE107C">
        <w:rPr>
          <w:rFonts w:ascii="Arial" w:hAnsi="Arial" w:cs="Arial"/>
        </w:rPr>
        <w:t xml:space="preserve"> t</w:t>
      </w:r>
      <w:r w:rsidR="008101EF" w:rsidRPr="00BE107C">
        <w:rPr>
          <w:rFonts w:ascii="Arial" w:hAnsi="Arial" w:cs="Arial"/>
        </w:rPr>
        <w:t xml:space="preserve">he “flat file” used by </w:t>
      </w:r>
      <w:r w:rsidR="0002226F">
        <w:rPr>
          <w:rFonts w:ascii="Arial" w:hAnsi="Arial" w:cs="Arial"/>
        </w:rPr>
        <w:t>CSDs</w:t>
      </w:r>
      <w:r w:rsidR="008101EF" w:rsidRPr="00BE107C">
        <w:rPr>
          <w:rFonts w:ascii="Arial" w:hAnsi="Arial" w:cs="Arial"/>
        </w:rPr>
        <w:t xml:space="preserve"> to send </w:t>
      </w:r>
      <w:proofErr w:type="spellStart"/>
      <w:r w:rsidR="007252CF">
        <w:rPr>
          <w:rFonts w:ascii="Arial" w:hAnsi="Arial" w:cs="Arial"/>
        </w:rPr>
        <w:t>SStCP</w:t>
      </w:r>
      <w:proofErr w:type="spellEnd"/>
      <w:r w:rsidR="007252CF">
        <w:rPr>
          <w:rFonts w:ascii="Arial" w:hAnsi="Arial" w:cs="Arial"/>
        </w:rPr>
        <w:t xml:space="preserve"> </w:t>
      </w:r>
      <w:r w:rsidR="008101EF" w:rsidRPr="00BE107C">
        <w:rPr>
          <w:rFonts w:ascii="Arial" w:hAnsi="Arial" w:cs="Arial"/>
        </w:rPr>
        <w:t>to T2S.</w:t>
      </w:r>
      <w:r w:rsidR="001D524B" w:rsidRPr="00BE107C">
        <w:rPr>
          <w:rFonts w:ascii="Arial" w:hAnsi="Arial" w:cs="Arial"/>
        </w:rPr>
        <w:t xml:space="preserve"> The same structure applies to the f</w:t>
      </w:r>
      <w:r w:rsidR="005A6238" w:rsidRPr="00BE107C">
        <w:rPr>
          <w:rFonts w:ascii="Arial" w:hAnsi="Arial" w:cs="Arial"/>
        </w:rPr>
        <w:t>ile  (</w:t>
      </w:r>
      <w:r w:rsidR="001D524B" w:rsidRPr="00BE107C">
        <w:rPr>
          <w:rFonts w:ascii="Arial" w:hAnsi="Arial" w:cs="Arial"/>
        </w:rPr>
        <w:t xml:space="preserve">so called </w:t>
      </w:r>
      <w:r w:rsidR="005A6238" w:rsidRPr="00BE107C">
        <w:rPr>
          <w:rFonts w:ascii="Arial" w:hAnsi="Arial" w:cs="Arial"/>
        </w:rPr>
        <w:t xml:space="preserve">“enriched” file) sent back from T2S to the original sender and containing status </w:t>
      </w:r>
      <w:r w:rsidR="001D524B" w:rsidRPr="00BE107C">
        <w:rPr>
          <w:rFonts w:ascii="Arial" w:hAnsi="Arial" w:cs="Arial"/>
        </w:rPr>
        <w:t xml:space="preserve">and error </w:t>
      </w:r>
      <w:r w:rsidR="005A6238" w:rsidRPr="00BE107C">
        <w:rPr>
          <w:rFonts w:ascii="Arial" w:hAnsi="Arial" w:cs="Arial"/>
        </w:rPr>
        <w:t>information.</w:t>
      </w:r>
      <w:r w:rsidR="008101EF" w:rsidRPr="00BE107C">
        <w:rPr>
          <w:rFonts w:ascii="Arial" w:hAnsi="Arial" w:cs="Arial"/>
        </w:rPr>
        <w:t xml:space="preserve"> </w:t>
      </w:r>
    </w:p>
    <w:p w:rsidR="00672945" w:rsidRPr="00BE107C" w:rsidRDefault="00291756" w:rsidP="00BE107C">
      <w:pPr>
        <w:pStyle w:val="Titolo1"/>
        <w:rPr>
          <w:rFonts w:cs="Arial"/>
        </w:rPr>
      </w:pPr>
      <w:bookmarkStart w:id="9" w:name="_Toc328751341"/>
      <w:bookmarkStart w:id="10" w:name="_Toc373394218"/>
      <w:bookmarkStart w:id="11" w:name="_Toc5816177"/>
      <w:bookmarkStart w:id="12" w:name="_Ref324494431"/>
      <w:bookmarkStart w:id="13" w:name="_Toc328751332"/>
      <w:r w:rsidRPr="00BE107C">
        <w:rPr>
          <w:rFonts w:cs="Arial"/>
        </w:rPr>
        <w:t>Files t</w:t>
      </w:r>
      <w:r w:rsidR="00672945" w:rsidRPr="00BE107C">
        <w:rPr>
          <w:rFonts w:cs="Arial"/>
        </w:rPr>
        <w:t>echnical Specification</w:t>
      </w:r>
      <w:bookmarkEnd w:id="9"/>
      <w:bookmarkEnd w:id="10"/>
      <w:bookmarkEnd w:id="11"/>
    </w:p>
    <w:p w:rsidR="001D524B" w:rsidRPr="00BE107C" w:rsidRDefault="005A6238" w:rsidP="005D0DD3">
      <w:pPr>
        <w:pStyle w:val="T2Base"/>
        <w:rPr>
          <w:rFonts w:ascii="Arial" w:hAnsi="Arial" w:cs="Arial"/>
        </w:rPr>
      </w:pPr>
      <w:bookmarkStart w:id="14" w:name="_Toc328751342"/>
      <w:r w:rsidRPr="00BE107C">
        <w:rPr>
          <w:rFonts w:ascii="Arial" w:hAnsi="Arial" w:cs="Arial"/>
        </w:rPr>
        <w:t>Th</w:t>
      </w:r>
      <w:r w:rsidR="00291756" w:rsidRPr="00BE107C">
        <w:rPr>
          <w:rFonts w:ascii="Arial" w:hAnsi="Arial" w:cs="Arial"/>
        </w:rPr>
        <w:t>e</w:t>
      </w:r>
      <w:r w:rsidRPr="00BE107C">
        <w:rPr>
          <w:rFonts w:ascii="Arial" w:hAnsi="Arial" w:cs="Arial"/>
        </w:rPr>
        <w:t xml:space="preserve"> file </w:t>
      </w:r>
      <w:r w:rsidR="007252CF">
        <w:rPr>
          <w:rFonts w:ascii="Arial" w:hAnsi="Arial" w:cs="Arial"/>
        </w:rPr>
        <w:t xml:space="preserve">has </w:t>
      </w:r>
      <w:r w:rsidRPr="00BE107C">
        <w:rPr>
          <w:rFonts w:ascii="Arial" w:hAnsi="Arial" w:cs="Arial"/>
        </w:rPr>
        <w:t>a simple XML format (</w:t>
      </w:r>
      <w:r w:rsidR="00C744CC" w:rsidRPr="00BE107C">
        <w:rPr>
          <w:rFonts w:ascii="Arial" w:hAnsi="Arial" w:cs="Arial"/>
        </w:rPr>
        <w:t xml:space="preserve">in order </w:t>
      </w:r>
      <w:r w:rsidRPr="00BE107C">
        <w:rPr>
          <w:rFonts w:ascii="Arial" w:hAnsi="Arial" w:cs="Arial"/>
        </w:rPr>
        <w:t xml:space="preserve">to allow the network signature). </w:t>
      </w:r>
      <w:r w:rsidR="005D0DD3" w:rsidRPr="00BE107C">
        <w:rPr>
          <w:rFonts w:ascii="Arial" w:hAnsi="Arial" w:cs="Arial"/>
        </w:rPr>
        <w:t>All the records are</w:t>
      </w:r>
      <w:r w:rsidR="00291756" w:rsidRPr="00BE107C">
        <w:rPr>
          <w:rFonts w:ascii="Arial" w:hAnsi="Arial" w:cs="Arial"/>
        </w:rPr>
        <w:t xml:space="preserve"> included into a single </w:t>
      </w:r>
      <w:r w:rsidR="001D524B" w:rsidRPr="00BE107C">
        <w:rPr>
          <w:rFonts w:ascii="Arial" w:hAnsi="Arial" w:cs="Arial"/>
        </w:rPr>
        <w:t xml:space="preserve">“store and forward” </w:t>
      </w:r>
      <w:r w:rsidR="00291756" w:rsidRPr="00BE107C">
        <w:rPr>
          <w:rFonts w:ascii="Arial" w:hAnsi="Arial" w:cs="Arial"/>
        </w:rPr>
        <w:t>message conveyed by the VAN provider</w:t>
      </w:r>
      <w:r w:rsidR="001D524B" w:rsidRPr="00BE107C">
        <w:rPr>
          <w:rFonts w:ascii="Arial" w:hAnsi="Arial" w:cs="Arial"/>
        </w:rPr>
        <w:t>. No business signature of the message is needed</w:t>
      </w:r>
      <w:r w:rsidR="00291756" w:rsidRPr="00BE107C">
        <w:rPr>
          <w:rFonts w:ascii="Arial" w:hAnsi="Arial" w:cs="Arial"/>
        </w:rPr>
        <w:t xml:space="preserve">. </w:t>
      </w:r>
    </w:p>
    <w:p w:rsidR="005A6238" w:rsidRPr="00BE107C" w:rsidRDefault="00291756" w:rsidP="005D0DD3">
      <w:pPr>
        <w:pStyle w:val="T2Base"/>
        <w:rPr>
          <w:rFonts w:ascii="Arial" w:hAnsi="Arial" w:cs="Arial"/>
        </w:rPr>
      </w:pPr>
      <w:r w:rsidRPr="00BE107C">
        <w:rPr>
          <w:rFonts w:ascii="Arial" w:hAnsi="Arial" w:cs="Arial"/>
        </w:rPr>
        <w:t>Within the message, t</w:t>
      </w:r>
      <w:r w:rsidR="005A6238" w:rsidRPr="00BE107C">
        <w:rPr>
          <w:rFonts w:ascii="Arial" w:hAnsi="Arial" w:cs="Arial"/>
        </w:rPr>
        <w:t xml:space="preserve">he whole file is embedded in </w:t>
      </w:r>
      <w:r w:rsidR="007252CF">
        <w:rPr>
          <w:rFonts w:ascii="Arial" w:hAnsi="Arial" w:cs="Arial"/>
        </w:rPr>
        <w:t>a single XML tag (&lt;File&gt; &lt;/Fi</w:t>
      </w:r>
      <w:r w:rsidR="005A6238" w:rsidRPr="00BE107C">
        <w:rPr>
          <w:rFonts w:ascii="Arial" w:hAnsi="Arial" w:cs="Arial"/>
        </w:rPr>
        <w:t xml:space="preserve">le&gt;).   </w:t>
      </w:r>
    </w:p>
    <w:p w:rsidR="005A6238" w:rsidRDefault="00C744CC" w:rsidP="005D0DD3">
      <w:pPr>
        <w:pStyle w:val="T2Base"/>
        <w:rPr>
          <w:rFonts w:ascii="Arial" w:hAnsi="Arial" w:cs="Arial"/>
        </w:rPr>
      </w:pPr>
      <w:r w:rsidRPr="00BE107C">
        <w:rPr>
          <w:rFonts w:ascii="Arial" w:hAnsi="Arial" w:cs="Arial"/>
        </w:rPr>
        <w:t>Between</w:t>
      </w:r>
      <w:r w:rsidR="005A6238" w:rsidRPr="00BE107C">
        <w:rPr>
          <w:rFonts w:ascii="Arial" w:hAnsi="Arial" w:cs="Arial"/>
        </w:rPr>
        <w:t xml:space="preserve"> th</w:t>
      </w:r>
      <w:r w:rsidRPr="00BE107C">
        <w:rPr>
          <w:rFonts w:ascii="Arial" w:hAnsi="Arial" w:cs="Arial"/>
        </w:rPr>
        <w:t>e</w:t>
      </w:r>
      <w:r w:rsidR="005A6238" w:rsidRPr="00BE107C">
        <w:rPr>
          <w:rFonts w:ascii="Arial" w:hAnsi="Arial" w:cs="Arial"/>
        </w:rPr>
        <w:t>s</w:t>
      </w:r>
      <w:r w:rsidRPr="00BE107C">
        <w:rPr>
          <w:rFonts w:ascii="Arial" w:hAnsi="Arial" w:cs="Arial"/>
        </w:rPr>
        <w:t>e</w:t>
      </w:r>
      <w:r w:rsidR="005A6238" w:rsidRPr="00BE107C">
        <w:rPr>
          <w:rFonts w:ascii="Arial" w:hAnsi="Arial" w:cs="Arial"/>
        </w:rPr>
        <w:t xml:space="preserve"> tag</w:t>
      </w:r>
      <w:r w:rsidRPr="00BE107C">
        <w:rPr>
          <w:rFonts w:ascii="Arial" w:hAnsi="Arial" w:cs="Arial"/>
        </w:rPr>
        <w:t>s</w:t>
      </w:r>
      <w:r w:rsidR="005A6238" w:rsidRPr="00BE107C">
        <w:rPr>
          <w:rFonts w:ascii="Arial" w:hAnsi="Arial" w:cs="Arial"/>
        </w:rPr>
        <w:t xml:space="preserve"> the file has fixed</w:t>
      </w:r>
      <w:r w:rsidR="00755202" w:rsidRPr="00BE107C">
        <w:rPr>
          <w:rFonts w:ascii="Arial" w:hAnsi="Arial" w:cs="Arial"/>
        </w:rPr>
        <w:t>-</w:t>
      </w:r>
      <w:r w:rsidR="005A6238" w:rsidRPr="00BE107C">
        <w:rPr>
          <w:rFonts w:ascii="Arial" w:hAnsi="Arial" w:cs="Arial"/>
        </w:rPr>
        <w:t>length records</w:t>
      </w:r>
      <w:r w:rsidRPr="00BE107C">
        <w:rPr>
          <w:rFonts w:ascii="Arial" w:hAnsi="Arial" w:cs="Arial"/>
        </w:rPr>
        <w:t>, with no header and footer</w:t>
      </w:r>
      <w:r w:rsidR="005A6238" w:rsidRPr="00BE107C">
        <w:rPr>
          <w:rFonts w:ascii="Arial" w:hAnsi="Arial" w:cs="Arial"/>
        </w:rPr>
        <w:t>.</w:t>
      </w:r>
      <w:r w:rsidR="005D0DD3" w:rsidRPr="00BE107C">
        <w:rPr>
          <w:rFonts w:ascii="Arial" w:hAnsi="Arial" w:cs="Arial"/>
        </w:rPr>
        <w:t xml:space="preserve"> </w:t>
      </w:r>
      <w:r w:rsidR="001D524B" w:rsidRPr="00BE107C">
        <w:rPr>
          <w:rFonts w:ascii="Arial" w:hAnsi="Arial" w:cs="Arial"/>
        </w:rPr>
        <w:t>Each record has a</w:t>
      </w:r>
      <w:r w:rsidR="005A6238" w:rsidRPr="00BE107C">
        <w:rPr>
          <w:rFonts w:ascii="Arial" w:hAnsi="Arial" w:cs="Arial"/>
        </w:rPr>
        <w:t xml:space="preserve"> length </w:t>
      </w:r>
      <w:r w:rsidR="001D524B" w:rsidRPr="00BE107C">
        <w:rPr>
          <w:rFonts w:ascii="Arial" w:hAnsi="Arial" w:cs="Arial"/>
        </w:rPr>
        <w:t>of</w:t>
      </w:r>
      <w:r w:rsidR="005A6238" w:rsidRPr="00BE107C">
        <w:rPr>
          <w:rFonts w:ascii="Arial" w:hAnsi="Arial" w:cs="Arial"/>
        </w:rPr>
        <w:t xml:space="preserve"> </w:t>
      </w:r>
      <w:r w:rsidR="00E02440">
        <w:rPr>
          <w:rFonts w:ascii="Arial" w:hAnsi="Arial" w:cs="Arial"/>
        </w:rPr>
        <w:t>137</w:t>
      </w:r>
      <w:r w:rsidR="006041E5">
        <w:rPr>
          <w:rFonts w:ascii="Arial" w:hAnsi="Arial" w:cs="Arial"/>
        </w:rPr>
        <w:t xml:space="preserve"> </w:t>
      </w:r>
      <w:r w:rsidR="005A6238" w:rsidRPr="00BE107C">
        <w:rPr>
          <w:rFonts w:ascii="Arial" w:hAnsi="Arial" w:cs="Arial"/>
        </w:rPr>
        <w:t>characters</w:t>
      </w:r>
      <w:r w:rsidR="001D524B" w:rsidRPr="00BE107C">
        <w:rPr>
          <w:rFonts w:ascii="Arial" w:hAnsi="Arial" w:cs="Arial"/>
        </w:rPr>
        <w:t>/bytes</w:t>
      </w:r>
      <w:r w:rsidR="00830538">
        <w:rPr>
          <w:rFonts w:ascii="Arial" w:hAnsi="Arial" w:cs="Arial"/>
        </w:rPr>
        <w:t>, with the last character being a record separator (LF)</w:t>
      </w:r>
      <w:r w:rsidR="005A6238" w:rsidRPr="00BE107C">
        <w:rPr>
          <w:rFonts w:ascii="Arial" w:hAnsi="Arial" w:cs="Arial"/>
        </w:rPr>
        <w:t>.</w:t>
      </w:r>
    </w:p>
    <w:p w:rsidR="00805A89" w:rsidRPr="00BE107C" w:rsidRDefault="00805A89" w:rsidP="00805A89">
      <w:pPr>
        <w:pStyle w:val="Titolo2"/>
      </w:pPr>
      <w:bookmarkStart w:id="15" w:name="_Toc373394219"/>
      <w:bookmarkStart w:id="16" w:name="_Toc5816178"/>
      <w:r>
        <w:t>Identification and routing</w:t>
      </w:r>
      <w:bookmarkEnd w:id="15"/>
      <w:bookmarkEnd w:id="16"/>
    </w:p>
    <w:p w:rsidR="00A772CA" w:rsidRDefault="00805A89" w:rsidP="00805A89">
      <w:pPr>
        <w:pStyle w:val="T2Base"/>
        <w:rPr>
          <w:rFonts w:ascii="Arial" w:hAnsi="Arial" w:cs="Arial"/>
        </w:rPr>
      </w:pPr>
      <w:r w:rsidRPr="00BE107C">
        <w:rPr>
          <w:rFonts w:ascii="Arial" w:hAnsi="Arial" w:cs="Arial"/>
        </w:rPr>
        <w:t xml:space="preserve">The </w:t>
      </w:r>
      <w:r>
        <w:rPr>
          <w:rFonts w:ascii="Arial" w:hAnsi="Arial" w:cs="Arial"/>
        </w:rPr>
        <w:t xml:space="preserve">messages transporting </w:t>
      </w:r>
      <w:proofErr w:type="spellStart"/>
      <w:r w:rsidR="007252CF">
        <w:rPr>
          <w:rFonts w:ascii="Arial" w:hAnsi="Arial" w:cs="Arial"/>
        </w:rPr>
        <w:t>SStCP</w:t>
      </w:r>
      <w:proofErr w:type="spellEnd"/>
      <w:r w:rsidR="007252CF">
        <w:rPr>
          <w:rFonts w:ascii="Arial" w:hAnsi="Arial" w:cs="Arial"/>
        </w:rPr>
        <w:t xml:space="preserve"> </w:t>
      </w:r>
      <w:r>
        <w:rPr>
          <w:rFonts w:ascii="Arial" w:hAnsi="Arial" w:cs="Arial"/>
        </w:rPr>
        <w:t xml:space="preserve">files </w:t>
      </w:r>
      <w:r w:rsidR="007252CF">
        <w:rPr>
          <w:rFonts w:ascii="Arial" w:hAnsi="Arial" w:cs="Arial"/>
        </w:rPr>
        <w:t xml:space="preserve">are </w:t>
      </w:r>
      <w:r w:rsidR="00A772CA">
        <w:rPr>
          <w:rFonts w:ascii="Arial" w:hAnsi="Arial" w:cs="Arial"/>
        </w:rPr>
        <w:t>identified</w:t>
      </w:r>
      <w:r>
        <w:rPr>
          <w:rFonts w:ascii="Arial" w:hAnsi="Arial" w:cs="Arial"/>
        </w:rPr>
        <w:t xml:space="preserve"> by a specific </w:t>
      </w:r>
      <w:proofErr w:type="spellStart"/>
      <w:r>
        <w:rPr>
          <w:rFonts w:ascii="Arial" w:hAnsi="Arial" w:cs="Arial"/>
        </w:rPr>
        <w:t>RequestType</w:t>
      </w:r>
      <w:proofErr w:type="spellEnd"/>
      <w:r w:rsidR="00A772CA">
        <w:rPr>
          <w:rStyle w:val="Rimandonotaapidipagina"/>
        </w:rPr>
        <w:footnoteReference w:id="2"/>
      </w:r>
      <w:r>
        <w:rPr>
          <w:rFonts w:ascii="Arial" w:hAnsi="Arial" w:cs="Arial"/>
        </w:rPr>
        <w:t xml:space="preserve"> set by </w:t>
      </w:r>
      <w:r w:rsidR="00A772CA">
        <w:rPr>
          <w:rFonts w:ascii="Arial" w:hAnsi="Arial" w:cs="Arial"/>
        </w:rPr>
        <w:t>each</w:t>
      </w:r>
      <w:r>
        <w:rPr>
          <w:rFonts w:ascii="Arial" w:hAnsi="Arial" w:cs="Arial"/>
        </w:rPr>
        <w:t xml:space="preserve"> VAN provider</w:t>
      </w:r>
      <w:r w:rsidR="00A772CA">
        <w:rPr>
          <w:rFonts w:ascii="Arial" w:hAnsi="Arial" w:cs="Arial"/>
        </w:rPr>
        <w:t xml:space="preserve">. </w:t>
      </w:r>
    </w:p>
    <w:p w:rsidR="006E4D1A" w:rsidRDefault="006E4D1A" w:rsidP="00805A89">
      <w:pPr>
        <w:pStyle w:val="T2Base"/>
        <w:rPr>
          <w:rFonts w:ascii="Arial" w:hAnsi="Arial" w:cs="Arial"/>
        </w:rPr>
      </w:pPr>
      <w:r>
        <w:rPr>
          <w:rFonts w:ascii="Arial" w:hAnsi="Arial" w:cs="Arial"/>
        </w:rPr>
        <w:t xml:space="preserve">Only authorized </w:t>
      </w:r>
      <w:r w:rsidR="00B70F85">
        <w:rPr>
          <w:rFonts w:ascii="Arial" w:hAnsi="Arial" w:cs="Arial"/>
        </w:rPr>
        <w:t>CSDs</w:t>
      </w:r>
      <w:r w:rsidR="00A06D5A">
        <w:rPr>
          <w:rStyle w:val="Rimandonotaapidipagina"/>
        </w:rPr>
        <w:footnoteReference w:id="3"/>
      </w:r>
      <w:r>
        <w:rPr>
          <w:rFonts w:ascii="Arial" w:hAnsi="Arial" w:cs="Arial"/>
        </w:rPr>
        <w:t xml:space="preserve"> included in a “white list” are allowed to send the </w:t>
      </w:r>
      <w:proofErr w:type="spellStart"/>
      <w:r>
        <w:rPr>
          <w:rFonts w:ascii="Arial" w:hAnsi="Arial" w:cs="Arial"/>
        </w:rPr>
        <w:t>SStCP</w:t>
      </w:r>
      <w:proofErr w:type="spellEnd"/>
      <w:r>
        <w:rPr>
          <w:rFonts w:ascii="Arial" w:hAnsi="Arial" w:cs="Arial"/>
        </w:rPr>
        <w:t xml:space="preserve"> files.</w:t>
      </w:r>
    </w:p>
    <w:p w:rsidR="006E4D1A" w:rsidRDefault="006E4D1A" w:rsidP="00805A89">
      <w:pPr>
        <w:pStyle w:val="T2Base"/>
        <w:rPr>
          <w:rFonts w:ascii="Arial" w:hAnsi="Arial" w:cs="Arial"/>
        </w:rPr>
      </w:pPr>
      <w:r>
        <w:rPr>
          <w:rFonts w:ascii="Arial" w:hAnsi="Arial" w:cs="Arial"/>
        </w:rPr>
        <w:t>They must be known in advance by the T2S system and, moreover, T2S must know in advance the technical addresses, expressed in form of standard “Distinguished Names”, used when sending the messages by each authorized party.</w:t>
      </w:r>
    </w:p>
    <w:p w:rsidR="006E4D1A" w:rsidRDefault="006E4D1A" w:rsidP="00805A89">
      <w:pPr>
        <w:pStyle w:val="T2Base"/>
        <w:rPr>
          <w:rFonts w:ascii="Arial" w:hAnsi="Arial" w:cs="Arial"/>
        </w:rPr>
      </w:pPr>
      <w:r>
        <w:rPr>
          <w:rFonts w:ascii="Arial" w:hAnsi="Arial" w:cs="Arial"/>
        </w:rPr>
        <w:t>Therefore the T2S system must have a pre-loaded configuration table, a “White list”, structured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1559"/>
        <w:gridCol w:w="1559"/>
      </w:tblGrid>
      <w:tr w:rsidR="006E4D1A" w:rsidRPr="00766B25" w:rsidTr="00E5693E">
        <w:tc>
          <w:tcPr>
            <w:tcW w:w="1560" w:type="dxa"/>
            <w:shd w:val="pct15" w:color="auto" w:fill="auto"/>
          </w:tcPr>
          <w:p w:rsidR="006E4D1A" w:rsidRPr="00766B25" w:rsidRDefault="006E4D1A" w:rsidP="00E5693E">
            <w:pPr>
              <w:pStyle w:val="T2BaseArray"/>
              <w:keepNext/>
              <w:keepLines/>
              <w:ind w:left="0" w:firstLine="0"/>
              <w:jc w:val="left"/>
              <w:rPr>
                <w:rFonts w:ascii="Arial" w:hAnsi="Arial" w:cs="Arial"/>
                <w:b/>
              </w:rPr>
            </w:pPr>
            <w:r w:rsidRPr="0090509C">
              <w:rPr>
                <w:rFonts w:ascii="Arial" w:hAnsi="Arial" w:cs="Arial"/>
                <w:b/>
              </w:rPr>
              <w:lastRenderedPageBreak/>
              <w:t>Parent</w:t>
            </w:r>
            <w:r>
              <w:rPr>
                <w:rFonts w:ascii="Arial" w:hAnsi="Arial" w:cs="Arial"/>
                <w:b/>
              </w:rPr>
              <w:t xml:space="preserve"> </w:t>
            </w:r>
            <w:r w:rsidRPr="0090509C">
              <w:rPr>
                <w:rFonts w:ascii="Arial" w:hAnsi="Arial" w:cs="Arial"/>
                <w:b/>
              </w:rPr>
              <w:t>BIC</w:t>
            </w:r>
          </w:p>
        </w:tc>
        <w:tc>
          <w:tcPr>
            <w:tcW w:w="1559" w:type="dxa"/>
            <w:shd w:val="pct15" w:color="auto" w:fill="auto"/>
          </w:tcPr>
          <w:p w:rsidR="006E4D1A" w:rsidRPr="00766B25" w:rsidRDefault="006E4D1A" w:rsidP="00E5693E">
            <w:pPr>
              <w:pStyle w:val="T2BaseArray"/>
              <w:keepNext/>
              <w:keepLines/>
              <w:ind w:left="0" w:firstLine="0"/>
              <w:jc w:val="left"/>
              <w:rPr>
                <w:rFonts w:ascii="Arial" w:hAnsi="Arial" w:cs="Arial"/>
                <w:b/>
              </w:rPr>
            </w:pPr>
            <w:r w:rsidRPr="0090509C">
              <w:rPr>
                <w:rFonts w:ascii="Arial" w:hAnsi="Arial" w:cs="Arial"/>
                <w:b/>
              </w:rPr>
              <w:t>BIC</w:t>
            </w:r>
          </w:p>
        </w:tc>
        <w:tc>
          <w:tcPr>
            <w:tcW w:w="1559" w:type="dxa"/>
            <w:shd w:val="pct15" w:color="auto" w:fill="auto"/>
          </w:tcPr>
          <w:p w:rsidR="006E4D1A" w:rsidRPr="00766B25" w:rsidRDefault="006E4D1A" w:rsidP="00E5693E">
            <w:pPr>
              <w:pStyle w:val="T2BaseArray"/>
              <w:keepNext/>
              <w:keepLines/>
              <w:ind w:left="0" w:firstLine="0"/>
              <w:jc w:val="left"/>
              <w:rPr>
                <w:rFonts w:ascii="Arial" w:hAnsi="Arial" w:cs="Arial"/>
                <w:b/>
              </w:rPr>
            </w:pPr>
            <w:r w:rsidRPr="0090509C">
              <w:rPr>
                <w:rFonts w:ascii="Arial" w:hAnsi="Arial" w:cs="Arial"/>
                <w:b/>
              </w:rPr>
              <w:t>Sending DN</w:t>
            </w:r>
          </w:p>
        </w:tc>
      </w:tr>
      <w:tr w:rsidR="006E4D1A" w:rsidTr="00E5693E">
        <w:tc>
          <w:tcPr>
            <w:tcW w:w="1560"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BIC1</w:t>
            </w:r>
          </w:p>
        </w:tc>
        <w:tc>
          <w:tcPr>
            <w:tcW w:w="1559"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BIC2</w:t>
            </w:r>
          </w:p>
        </w:tc>
        <w:tc>
          <w:tcPr>
            <w:tcW w:w="1559"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DN1</w:t>
            </w:r>
          </w:p>
        </w:tc>
      </w:tr>
      <w:tr w:rsidR="006E4D1A" w:rsidTr="00E5693E">
        <w:tc>
          <w:tcPr>
            <w:tcW w:w="1560"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BIC1</w:t>
            </w:r>
          </w:p>
        </w:tc>
        <w:tc>
          <w:tcPr>
            <w:tcW w:w="1559"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BIC3</w:t>
            </w:r>
          </w:p>
        </w:tc>
        <w:tc>
          <w:tcPr>
            <w:tcW w:w="1559" w:type="dxa"/>
          </w:tcPr>
          <w:p w:rsidR="006E4D1A" w:rsidRPr="004A2219" w:rsidRDefault="006E4D1A" w:rsidP="00E5693E">
            <w:pPr>
              <w:pStyle w:val="T2BaseArray"/>
              <w:keepNext/>
              <w:keepLines/>
              <w:ind w:left="0" w:firstLine="0"/>
              <w:jc w:val="left"/>
              <w:rPr>
                <w:rFonts w:ascii="Arial" w:hAnsi="Arial" w:cs="Arial"/>
              </w:rPr>
            </w:pPr>
            <w:r>
              <w:rPr>
                <w:rFonts w:ascii="Arial" w:hAnsi="Arial" w:cs="Arial"/>
              </w:rPr>
              <w:t>DN2</w:t>
            </w:r>
          </w:p>
        </w:tc>
      </w:tr>
      <w:tr w:rsidR="006E4D1A" w:rsidTr="00E5693E">
        <w:tc>
          <w:tcPr>
            <w:tcW w:w="1560"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BIC1</w:t>
            </w:r>
          </w:p>
        </w:tc>
        <w:tc>
          <w:tcPr>
            <w:tcW w:w="1559"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BIC4</w:t>
            </w:r>
          </w:p>
        </w:tc>
        <w:tc>
          <w:tcPr>
            <w:tcW w:w="1559"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DN3</w:t>
            </w:r>
          </w:p>
        </w:tc>
      </w:tr>
      <w:tr w:rsidR="006E4D1A" w:rsidTr="00E5693E">
        <w:tc>
          <w:tcPr>
            <w:tcW w:w="1560"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6E4D1A" w:rsidRPr="004A2219" w:rsidRDefault="006E4D1A" w:rsidP="00E5693E">
            <w:pPr>
              <w:pStyle w:val="T2BaseArray"/>
              <w:keepNext/>
              <w:keepLines/>
              <w:ind w:left="0" w:firstLine="0"/>
              <w:jc w:val="left"/>
              <w:rPr>
                <w:rFonts w:ascii="Arial" w:hAnsi="Arial" w:cs="Arial"/>
              </w:rPr>
            </w:pPr>
            <w:r>
              <w:rPr>
                <w:rFonts w:ascii="Arial" w:hAnsi="Arial" w:cs="Arial"/>
              </w:rPr>
              <w:t>…</w:t>
            </w:r>
          </w:p>
        </w:tc>
      </w:tr>
    </w:tbl>
    <w:p w:rsidR="006E4D1A" w:rsidRDefault="006E4D1A" w:rsidP="006E4D1A">
      <w:pPr>
        <w:pStyle w:val="T2Base"/>
        <w:rPr>
          <w:rFonts w:ascii="Arial" w:hAnsi="Arial" w:cs="Arial"/>
        </w:rPr>
      </w:pPr>
      <w:r>
        <w:rPr>
          <w:rFonts w:ascii="Arial" w:hAnsi="Arial" w:cs="Arial"/>
        </w:rPr>
        <w:t>BIC2, BIC3 and BIC4 are the BICs identifying</w:t>
      </w:r>
      <w:r>
        <w:rPr>
          <w:rStyle w:val="Rimandonotaapidipagina"/>
        </w:rPr>
        <w:footnoteReference w:id="4"/>
      </w:r>
      <w:r>
        <w:rPr>
          <w:rFonts w:ascii="Arial" w:hAnsi="Arial" w:cs="Arial"/>
        </w:rPr>
        <w:t xml:space="preserve"> the CSD in T2S and DN1, DN2 and DN3 are the technical senders that are authorised to send </w:t>
      </w:r>
      <w:proofErr w:type="spellStart"/>
      <w:r>
        <w:rPr>
          <w:rFonts w:ascii="Arial" w:hAnsi="Arial" w:cs="Arial"/>
        </w:rPr>
        <w:t>SStCP</w:t>
      </w:r>
      <w:proofErr w:type="spellEnd"/>
      <w:r>
        <w:rPr>
          <w:rFonts w:ascii="Arial" w:hAnsi="Arial" w:cs="Arial"/>
        </w:rPr>
        <w:t xml:space="preserve"> files for the three CSDs.</w:t>
      </w:r>
    </w:p>
    <w:p w:rsidR="006E4D1A" w:rsidRPr="0090509C" w:rsidRDefault="006E4D1A" w:rsidP="006E4D1A">
      <w:pPr>
        <w:pStyle w:val="T2Base"/>
        <w:rPr>
          <w:rFonts w:ascii="Arial" w:hAnsi="Arial" w:cs="Arial"/>
          <w:lang w:val="en-US"/>
        </w:rPr>
      </w:pPr>
      <w:r w:rsidRPr="0090509C">
        <w:rPr>
          <w:rFonts w:ascii="Arial" w:hAnsi="Arial" w:cs="Arial"/>
          <w:lang w:val="en-US"/>
        </w:rPr>
        <w:t xml:space="preserve">This configuration table must include all the parties authorized to send </w:t>
      </w:r>
      <w:proofErr w:type="spellStart"/>
      <w:r>
        <w:rPr>
          <w:rFonts w:ascii="Arial" w:hAnsi="Arial" w:cs="Arial"/>
          <w:lang w:val="en-US"/>
        </w:rPr>
        <w:t>SStCP</w:t>
      </w:r>
      <w:proofErr w:type="spellEnd"/>
      <w:r>
        <w:rPr>
          <w:rFonts w:ascii="Arial" w:hAnsi="Arial" w:cs="Arial"/>
          <w:lang w:val="en-US"/>
        </w:rPr>
        <w:t xml:space="preserve"> </w:t>
      </w:r>
      <w:r w:rsidRPr="0090509C">
        <w:rPr>
          <w:rFonts w:ascii="Arial" w:hAnsi="Arial" w:cs="Arial"/>
          <w:lang w:val="en-US"/>
        </w:rPr>
        <w:t xml:space="preserve">files and, for each party, the DN of the </w:t>
      </w:r>
      <w:proofErr w:type="spellStart"/>
      <w:r w:rsidRPr="0090509C">
        <w:rPr>
          <w:rFonts w:ascii="Arial" w:hAnsi="Arial" w:cs="Arial"/>
          <w:lang w:val="en-US"/>
        </w:rPr>
        <w:t>authorised</w:t>
      </w:r>
      <w:proofErr w:type="spellEnd"/>
      <w:r w:rsidRPr="0090509C">
        <w:rPr>
          <w:rFonts w:ascii="Arial" w:hAnsi="Arial" w:cs="Arial"/>
          <w:lang w:val="en-US"/>
        </w:rPr>
        <w:t xml:space="preserve"> technical sender.</w:t>
      </w:r>
    </w:p>
    <w:p w:rsidR="006E4D1A" w:rsidRDefault="006E4D1A" w:rsidP="006E4D1A">
      <w:pPr>
        <w:pStyle w:val="T2Base"/>
        <w:rPr>
          <w:rFonts w:ascii="Arial" w:hAnsi="Arial" w:cs="Arial"/>
          <w:lang w:val="en-US"/>
        </w:rPr>
      </w:pPr>
      <w:r w:rsidRPr="0090509C">
        <w:rPr>
          <w:rFonts w:ascii="Arial" w:hAnsi="Arial" w:cs="Arial"/>
          <w:lang w:val="en-US"/>
        </w:rPr>
        <w:t xml:space="preserve">The </w:t>
      </w:r>
      <w:proofErr w:type="spellStart"/>
      <w:r>
        <w:rPr>
          <w:rFonts w:ascii="Arial" w:hAnsi="Arial" w:cs="Arial"/>
          <w:lang w:val="en-US"/>
        </w:rPr>
        <w:t>SStCP</w:t>
      </w:r>
      <w:proofErr w:type="spellEnd"/>
      <w:r w:rsidRPr="0090509C">
        <w:rPr>
          <w:rFonts w:ascii="Arial" w:hAnsi="Arial" w:cs="Arial"/>
          <w:lang w:val="en-US"/>
        </w:rPr>
        <w:t xml:space="preserve"> file is rejected by T2S when it refers (in field 1 and 2 of the file, see below) to </w:t>
      </w:r>
      <w:r>
        <w:rPr>
          <w:rFonts w:ascii="Arial" w:hAnsi="Arial" w:cs="Arial"/>
          <w:lang w:val="en-US"/>
        </w:rPr>
        <w:t>data</w:t>
      </w:r>
      <w:r w:rsidRPr="0090509C">
        <w:rPr>
          <w:rFonts w:ascii="Arial" w:hAnsi="Arial" w:cs="Arial"/>
          <w:lang w:val="en-US"/>
        </w:rPr>
        <w:t xml:space="preserve"> provided by a party not present in the configuration table. It is also rejected if the </w:t>
      </w:r>
      <w:r>
        <w:rPr>
          <w:rFonts w:ascii="Arial" w:hAnsi="Arial" w:cs="Arial"/>
          <w:lang w:val="en-US"/>
        </w:rPr>
        <w:t xml:space="preserve">XML </w:t>
      </w:r>
      <w:r w:rsidRPr="0090509C">
        <w:rPr>
          <w:rFonts w:ascii="Arial" w:hAnsi="Arial" w:cs="Arial"/>
          <w:lang w:val="en-US"/>
        </w:rPr>
        <w:t xml:space="preserve">message hasn’t been sent using a DN linked, in the same table, to the party providing the </w:t>
      </w:r>
      <w:r>
        <w:rPr>
          <w:rFonts w:ascii="Arial" w:hAnsi="Arial" w:cs="Arial"/>
          <w:lang w:val="en-US"/>
        </w:rPr>
        <w:t>data</w:t>
      </w:r>
      <w:r w:rsidRPr="0090509C">
        <w:rPr>
          <w:rFonts w:ascii="Arial" w:hAnsi="Arial" w:cs="Arial"/>
          <w:lang w:val="en-US"/>
        </w:rPr>
        <w:t>.</w:t>
      </w:r>
    </w:p>
    <w:p w:rsidR="007252CF" w:rsidRDefault="006E4D1A" w:rsidP="00805A89">
      <w:pPr>
        <w:pStyle w:val="T2Base"/>
        <w:rPr>
          <w:rFonts w:ascii="Arial" w:hAnsi="Arial" w:cs="Arial"/>
        </w:rPr>
      </w:pPr>
      <w:r>
        <w:rPr>
          <w:rFonts w:ascii="Arial" w:hAnsi="Arial" w:cs="Arial"/>
        </w:rPr>
        <w:t xml:space="preserve">In addition, </w:t>
      </w:r>
      <w:r w:rsidR="007252CF">
        <w:rPr>
          <w:rFonts w:ascii="Arial" w:hAnsi="Arial" w:cs="Arial"/>
        </w:rPr>
        <w:t xml:space="preserve">CSDs are only allowed to send </w:t>
      </w:r>
      <w:proofErr w:type="spellStart"/>
      <w:r w:rsidR="007252CF">
        <w:rPr>
          <w:rFonts w:ascii="Arial" w:hAnsi="Arial" w:cs="Arial"/>
        </w:rPr>
        <w:t>SStCP</w:t>
      </w:r>
      <w:proofErr w:type="spellEnd"/>
      <w:r w:rsidR="007252CF">
        <w:rPr>
          <w:rFonts w:ascii="Arial" w:hAnsi="Arial" w:cs="Arial"/>
        </w:rPr>
        <w:t xml:space="preserve"> for Securities for which they have an active and open Security CSD Link with Maintenance Flag = TRUE.</w:t>
      </w:r>
    </w:p>
    <w:p w:rsidR="008831E7" w:rsidRDefault="006E4D1A" w:rsidP="000913A6">
      <w:pPr>
        <w:pStyle w:val="T2Base"/>
        <w:rPr>
          <w:rFonts w:ascii="Arial" w:hAnsi="Arial" w:cs="Arial"/>
          <w:lang w:val="fr-FR"/>
        </w:rPr>
      </w:pPr>
      <w:proofErr w:type="spellStart"/>
      <w:r>
        <w:rPr>
          <w:rFonts w:ascii="Arial" w:hAnsi="Arial" w:cs="Arial"/>
          <w:lang w:val="fr-FR"/>
        </w:rPr>
        <w:t>Finally</w:t>
      </w:r>
      <w:proofErr w:type="spellEnd"/>
      <w:r w:rsidR="008831E7">
        <w:rPr>
          <w:rFonts w:ascii="Arial" w:hAnsi="Arial" w:cs="Arial"/>
          <w:lang w:val="fr-FR"/>
        </w:rPr>
        <w:t xml:space="preserve">, all standard business validations </w:t>
      </w:r>
      <w:proofErr w:type="spellStart"/>
      <w:r w:rsidR="008831E7">
        <w:rPr>
          <w:rFonts w:ascii="Arial" w:hAnsi="Arial" w:cs="Arial"/>
          <w:lang w:val="fr-FR"/>
        </w:rPr>
        <w:t>defined</w:t>
      </w:r>
      <w:proofErr w:type="spellEnd"/>
      <w:r w:rsidR="008831E7">
        <w:rPr>
          <w:rFonts w:ascii="Arial" w:hAnsi="Arial" w:cs="Arial"/>
          <w:lang w:val="fr-FR"/>
        </w:rPr>
        <w:t xml:space="preserve"> in the « </w:t>
      </w:r>
      <w:proofErr w:type="spellStart"/>
      <w:r w:rsidR="008831E7">
        <w:rPr>
          <w:rFonts w:ascii="Arial" w:hAnsi="Arial" w:cs="Arial"/>
          <w:lang w:val="fr-FR"/>
        </w:rPr>
        <w:t>Create</w:t>
      </w:r>
      <w:proofErr w:type="spellEnd"/>
      <w:r w:rsidR="008831E7">
        <w:rPr>
          <w:rFonts w:ascii="Arial" w:hAnsi="Arial" w:cs="Arial"/>
          <w:lang w:val="fr-FR"/>
        </w:rPr>
        <w:t xml:space="preserve"> Securities </w:t>
      </w:r>
      <w:proofErr w:type="spellStart"/>
      <w:r w:rsidR="008831E7">
        <w:rPr>
          <w:rFonts w:ascii="Arial" w:hAnsi="Arial" w:cs="Arial"/>
          <w:lang w:val="fr-FR"/>
        </w:rPr>
        <w:t>Subject</w:t>
      </w:r>
      <w:proofErr w:type="spellEnd"/>
      <w:r w:rsidR="008831E7">
        <w:rPr>
          <w:rFonts w:ascii="Arial" w:hAnsi="Arial" w:cs="Arial"/>
          <w:lang w:val="fr-FR"/>
        </w:rPr>
        <w:t xml:space="preserve"> to Cash Penalties »</w:t>
      </w:r>
      <w:r w:rsidR="006A1B76">
        <w:rPr>
          <w:rFonts w:ascii="Arial" w:hAnsi="Arial" w:cs="Arial"/>
          <w:lang w:val="fr-FR"/>
        </w:rPr>
        <w:t xml:space="preserve"> and « Update Securities </w:t>
      </w:r>
      <w:proofErr w:type="spellStart"/>
      <w:r w:rsidR="006A1B76">
        <w:rPr>
          <w:rFonts w:ascii="Arial" w:hAnsi="Arial" w:cs="Arial"/>
          <w:lang w:val="fr-FR"/>
        </w:rPr>
        <w:t>Subject</w:t>
      </w:r>
      <w:proofErr w:type="spellEnd"/>
      <w:r w:rsidR="006A1B76">
        <w:rPr>
          <w:rFonts w:ascii="Arial" w:hAnsi="Arial" w:cs="Arial"/>
          <w:lang w:val="fr-FR"/>
        </w:rPr>
        <w:t xml:space="preserve"> to Cash Penalties »</w:t>
      </w:r>
      <w:r w:rsidR="008831E7">
        <w:rPr>
          <w:rFonts w:ascii="Arial" w:hAnsi="Arial" w:cs="Arial"/>
          <w:lang w:val="fr-FR"/>
        </w:rPr>
        <w:t xml:space="preserve"> IDFS are </w:t>
      </w:r>
      <w:proofErr w:type="spellStart"/>
      <w:r w:rsidR="008831E7">
        <w:rPr>
          <w:rFonts w:ascii="Arial" w:hAnsi="Arial" w:cs="Arial"/>
          <w:lang w:val="fr-FR"/>
        </w:rPr>
        <w:t>applied</w:t>
      </w:r>
      <w:proofErr w:type="spellEnd"/>
      <w:r w:rsidR="008831E7">
        <w:rPr>
          <w:rFonts w:ascii="Arial" w:hAnsi="Arial" w:cs="Arial"/>
          <w:lang w:val="fr-FR"/>
        </w:rPr>
        <w:t xml:space="preserve"> to the </w:t>
      </w:r>
      <w:proofErr w:type="spellStart"/>
      <w:r w:rsidR="008831E7">
        <w:rPr>
          <w:rFonts w:ascii="Arial" w:hAnsi="Arial" w:cs="Arial"/>
          <w:lang w:val="fr-FR"/>
        </w:rPr>
        <w:t>individual</w:t>
      </w:r>
      <w:proofErr w:type="spellEnd"/>
      <w:r w:rsidR="008831E7">
        <w:rPr>
          <w:rFonts w:ascii="Arial" w:hAnsi="Arial" w:cs="Arial"/>
          <w:lang w:val="fr-FR"/>
        </w:rPr>
        <w:t xml:space="preserve"> </w:t>
      </w:r>
      <w:proofErr w:type="spellStart"/>
      <w:r w:rsidR="008831E7">
        <w:rPr>
          <w:rFonts w:ascii="Arial" w:hAnsi="Arial" w:cs="Arial"/>
          <w:lang w:val="fr-FR"/>
        </w:rPr>
        <w:t>SStCP</w:t>
      </w:r>
      <w:proofErr w:type="spellEnd"/>
      <w:r w:rsidR="008831E7">
        <w:rPr>
          <w:rFonts w:ascii="Arial" w:hAnsi="Arial" w:cs="Arial"/>
          <w:lang w:val="fr-FR"/>
        </w:rPr>
        <w:t xml:space="preserve"> </w:t>
      </w:r>
      <w:proofErr w:type="spellStart"/>
      <w:r w:rsidR="008831E7">
        <w:rPr>
          <w:rFonts w:ascii="Arial" w:hAnsi="Arial" w:cs="Arial"/>
          <w:lang w:val="fr-FR"/>
        </w:rPr>
        <w:t>creation</w:t>
      </w:r>
      <w:proofErr w:type="spellEnd"/>
      <w:r w:rsidR="00552688">
        <w:rPr>
          <w:rFonts w:ascii="Arial" w:hAnsi="Arial" w:cs="Arial"/>
          <w:lang w:val="fr-FR"/>
        </w:rPr>
        <w:t>/update</w:t>
      </w:r>
      <w:r w:rsidR="008831E7">
        <w:rPr>
          <w:rFonts w:ascii="Arial" w:hAnsi="Arial" w:cs="Arial"/>
          <w:lang w:val="fr-FR"/>
        </w:rPr>
        <w:t xml:space="preserve"> </w:t>
      </w:r>
      <w:proofErr w:type="spellStart"/>
      <w:r w:rsidR="008831E7">
        <w:rPr>
          <w:rFonts w:ascii="Arial" w:hAnsi="Arial" w:cs="Arial"/>
          <w:lang w:val="fr-FR"/>
        </w:rPr>
        <w:t>operations</w:t>
      </w:r>
      <w:proofErr w:type="spellEnd"/>
      <w:r w:rsidR="008831E7">
        <w:rPr>
          <w:rFonts w:ascii="Arial" w:hAnsi="Arial" w:cs="Arial"/>
          <w:lang w:val="fr-FR"/>
        </w:rPr>
        <w:t>.</w:t>
      </w:r>
    </w:p>
    <w:p w:rsidR="000457F6" w:rsidRDefault="000457F6" w:rsidP="000913A6">
      <w:pPr>
        <w:pStyle w:val="T2Base"/>
        <w:rPr>
          <w:rFonts w:ascii="Arial" w:hAnsi="Arial" w:cs="Arial"/>
          <w:lang w:val="fr-FR"/>
        </w:rPr>
      </w:pPr>
      <w:r>
        <w:rPr>
          <w:rFonts w:ascii="Arial" w:hAnsi="Arial" w:cs="Arial"/>
          <w:lang w:val="fr-FR"/>
        </w:rPr>
        <w:t xml:space="preserve">For </w:t>
      </w:r>
      <w:proofErr w:type="spellStart"/>
      <w:r>
        <w:rPr>
          <w:rFonts w:ascii="Arial" w:hAnsi="Arial" w:cs="Arial"/>
          <w:lang w:val="fr-FR"/>
        </w:rPr>
        <w:t>each</w:t>
      </w:r>
      <w:proofErr w:type="spellEnd"/>
      <w:r>
        <w:rPr>
          <w:rFonts w:ascii="Arial" w:hAnsi="Arial" w:cs="Arial"/>
          <w:lang w:val="fr-FR"/>
        </w:rPr>
        <w:t xml:space="preserve"> </w:t>
      </w:r>
      <w:proofErr w:type="spellStart"/>
      <w:r>
        <w:rPr>
          <w:rFonts w:ascii="Arial" w:hAnsi="Arial" w:cs="Arial"/>
          <w:lang w:val="fr-FR"/>
        </w:rPr>
        <w:t>row</w:t>
      </w:r>
      <w:proofErr w:type="spellEnd"/>
      <w:r>
        <w:rPr>
          <w:rFonts w:ascii="Arial" w:hAnsi="Arial" w:cs="Arial"/>
          <w:lang w:val="fr-FR"/>
        </w:rPr>
        <w:t xml:space="preserve"> </w:t>
      </w:r>
      <w:proofErr w:type="spellStart"/>
      <w:r>
        <w:rPr>
          <w:rFonts w:ascii="Arial" w:hAnsi="Arial" w:cs="Arial"/>
          <w:lang w:val="fr-FR"/>
        </w:rPr>
        <w:t>included</w:t>
      </w:r>
      <w:proofErr w:type="spellEnd"/>
      <w:r>
        <w:rPr>
          <w:rFonts w:ascii="Arial" w:hAnsi="Arial" w:cs="Arial"/>
          <w:lang w:val="fr-FR"/>
        </w:rPr>
        <w:t xml:space="preserve"> in the file, T2S </w:t>
      </w:r>
      <w:proofErr w:type="spellStart"/>
      <w:r>
        <w:rPr>
          <w:rFonts w:ascii="Arial" w:hAnsi="Arial" w:cs="Arial"/>
          <w:lang w:val="fr-FR"/>
        </w:rPr>
        <w:t>performs</w:t>
      </w:r>
      <w:proofErr w:type="spellEnd"/>
      <w:r>
        <w:rPr>
          <w:rFonts w:ascii="Arial" w:hAnsi="Arial" w:cs="Arial"/>
          <w:lang w:val="fr-FR"/>
        </w:rPr>
        <w:t xml:space="preserve"> a </w:t>
      </w:r>
      <w:proofErr w:type="spellStart"/>
      <w:r>
        <w:rPr>
          <w:rFonts w:ascii="Arial" w:hAnsi="Arial" w:cs="Arial"/>
          <w:lang w:val="fr-FR"/>
        </w:rPr>
        <w:t>Create</w:t>
      </w:r>
      <w:proofErr w:type="spellEnd"/>
      <w:r>
        <w:rPr>
          <w:rFonts w:ascii="Arial" w:hAnsi="Arial" w:cs="Arial"/>
          <w:lang w:val="fr-FR"/>
        </w:rPr>
        <w:t xml:space="preserve"> </w:t>
      </w:r>
      <w:r w:rsidR="006041E5">
        <w:rPr>
          <w:rFonts w:ascii="Arial" w:hAnsi="Arial" w:cs="Arial"/>
          <w:lang w:val="fr-FR"/>
        </w:rPr>
        <w:t xml:space="preserve">or Update </w:t>
      </w:r>
      <w:proofErr w:type="spellStart"/>
      <w:r w:rsidR="006041E5">
        <w:rPr>
          <w:rFonts w:ascii="Arial" w:hAnsi="Arial" w:cs="Arial"/>
          <w:lang w:val="fr-FR"/>
        </w:rPr>
        <w:t>operation</w:t>
      </w:r>
      <w:proofErr w:type="spellEnd"/>
      <w:r w:rsidR="006041E5">
        <w:rPr>
          <w:rFonts w:ascii="Arial" w:hAnsi="Arial" w:cs="Arial"/>
          <w:lang w:val="fr-FR"/>
        </w:rPr>
        <w:t xml:space="preserve"> </w:t>
      </w:r>
      <w:proofErr w:type="spellStart"/>
      <w:r w:rsidR="006041E5">
        <w:rPr>
          <w:rFonts w:ascii="Arial" w:hAnsi="Arial" w:cs="Arial"/>
          <w:lang w:val="fr-FR"/>
        </w:rPr>
        <w:t>depending</w:t>
      </w:r>
      <w:proofErr w:type="spellEnd"/>
      <w:r w:rsidR="006041E5">
        <w:rPr>
          <w:rFonts w:ascii="Arial" w:hAnsi="Arial" w:cs="Arial"/>
          <w:lang w:val="fr-FR"/>
        </w:rPr>
        <w:t xml:space="preserve"> on the value </w:t>
      </w:r>
      <w:proofErr w:type="spellStart"/>
      <w:r w:rsidR="006041E5">
        <w:rPr>
          <w:rFonts w:ascii="Arial" w:hAnsi="Arial" w:cs="Arial"/>
          <w:lang w:val="fr-FR"/>
        </w:rPr>
        <w:t>specified</w:t>
      </w:r>
      <w:proofErr w:type="spellEnd"/>
      <w:r w:rsidR="006041E5">
        <w:rPr>
          <w:rFonts w:ascii="Arial" w:hAnsi="Arial" w:cs="Arial"/>
          <w:lang w:val="fr-FR"/>
        </w:rPr>
        <w:t xml:space="preserve"> in the </w:t>
      </w:r>
      <w:proofErr w:type="spellStart"/>
      <w:r w:rsidR="006041E5">
        <w:rPr>
          <w:rFonts w:ascii="Arial" w:hAnsi="Arial" w:cs="Arial"/>
          <w:lang w:val="fr-FR"/>
        </w:rPr>
        <w:t>row</w:t>
      </w:r>
      <w:proofErr w:type="spellEnd"/>
      <w:r w:rsidR="006041E5">
        <w:rPr>
          <w:rFonts w:ascii="Arial" w:hAnsi="Arial" w:cs="Arial"/>
          <w:lang w:val="fr-FR"/>
        </w:rPr>
        <w:t>.</w:t>
      </w:r>
    </w:p>
    <w:p w:rsidR="006041E5" w:rsidRPr="006041E5" w:rsidRDefault="006041E5" w:rsidP="000913A6">
      <w:pPr>
        <w:pStyle w:val="T2Base"/>
        <w:rPr>
          <w:rFonts w:ascii="Arial" w:hAnsi="Arial" w:cs="Arial"/>
          <w:lang w:val="en-US"/>
        </w:rPr>
      </w:pPr>
      <w:r>
        <w:rPr>
          <w:rFonts w:ascii="Arial" w:hAnsi="Arial" w:cs="Arial"/>
          <w:lang w:val="en-US"/>
        </w:rPr>
        <w:t>In case the file format is not aligned to the file specification or its processing is not possible because of an internal T2S technical error, the whole file is rejected and a response message is sent back to the sender.</w:t>
      </w:r>
    </w:p>
    <w:p w:rsidR="00291756" w:rsidRDefault="00291756" w:rsidP="00C744CC">
      <w:pPr>
        <w:pStyle w:val="Titolo3"/>
      </w:pPr>
      <w:bookmarkStart w:id="17" w:name="_Toc373394220"/>
      <w:bookmarkStart w:id="18" w:name="_Toc5816179"/>
      <w:r>
        <w:t xml:space="preserve">XML </w:t>
      </w:r>
      <w:bookmarkEnd w:id="17"/>
      <w:bookmarkEnd w:id="18"/>
      <w:r w:rsidR="00830538">
        <w:t>schema</w:t>
      </w:r>
      <w:r w:rsidR="006E4D1A">
        <w:t xml:space="preserve"> for the request</w:t>
      </w:r>
    </w:p>
    <w:p w:rsidR="00291756" w:rsidRPr="00BE107C" w:rsidRDefault="00291756" w:rsidP="00291756">
      <w:pPr>
        <w:pStyle w:val="T2Base"/>
        <w:rPr>
          <w:rFonts w:ascii="Arial" w:hAnsi="Arial" w:cs="Arial"/>
        </w:rPr>
      </w:pPr>
      <w:r w:rsidRPr="00BE107C">
        <w:rPr>
          <w:rFonts w:ascii="Arial" w:hAnsi="Arial" w:cs="Arial"/>
        </w:rPr>
        <w:t xml:space="preserve">The </w:t>
      </w:r>
      <w:r w:rsidR="00A335E3" w:rsidRPr="00BE107C">
        <w:rPr>
          <w:rFonts w:ascii="Arial" w:hAnsi="Arial" w:cs="Arial"/>
        </w:rPr>
        <w:t xml:space="preserve">following is the XML schema </w:t>
      </w:r>
      <w:r w:rsidRPr="00BE107C">
        <w:rPr>
          <w:rFonts w:ascii="Arial" w:hAnsi="Arial" w:cs="Arial"/>
        </w:rPr>
        <w:t>used to embed the file into a “</w:t>
      </w:r>
      <w:r w:rsidR="00A335E3" w:rsidRPr="00BE107C">
        <w:rPr>
          <w:rFonts w:ascii="Arial" w:hAnsi="Arial" w:cs="Arial"/>
        </w:rPr>
        <w:t>store and forward</w:t>
      </w:r>
      <w:r w:rsidRPr="00BE107C">
        <w:rPr>
          <w:rFonts w:ascii="Arial" w:hAnsi="Arial" w:cs="Arial"/>
        </w:rPr>
        <w:t>”</w:t>
      </w:r>
      <w:r w:rsidR="00A335E3" w:rsidRPr="00BE107C">
        <w:rPr>
          <w:rFonts w:ascii="Arial" w:hAnsi="Arial" w:cs="Arial"/>
        </w:rPr>
        <w:t xml:space="preserve"> message</w:t>
      </w:r>
      <w:r w:rsidRPr="00BE107C">
        <w:rPr>
          <w:rFonts w:ascii="Arial" w:hAnsi="Arial" w:cs="Arial"/>
        </w:rPr>
        <w:t xml:space="preserve">: </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lastRenderedPageBreak/>
        <w:t xml:space="preserve">&lt;?xml version="1.0" ?&gt; </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xs:schema</w:t>
      </w:r>
      <w:proofErr w:type="spellEnd"/>
      <w:r w:rsidRPr="006E4D1A">
        <w:rPr>
          <w:rFonts w:ascii="Arial monospaced for SAP" w:hAnsi="Arial monospaced for SAP"/>
          <w:sz w:val="19"/>
          <w:szCs w:val="19"/>
        </w:rPr>
        <w:t xml:space="preserve"> </w:t>
      </w:r>
      <w:proofErr w:type="spellStart"/>
      <w:r w:rsidRPr="006E4D1A">
        <w:rPr>
          <w:rFonts w:ascii="Arial monospaced for SAP" w:hAnsi="Arial monospaced for SAP"/>
          <w:sz w:val="19"/>
          <w:szCs w:val="19"/>
        </w:rPr>
        <w:t>xmlns</w:t>
      </w:r>
      <w:proofErr w:type="spellEnd"/>
      <w:r w:rsidRPr="006E4D1A">
        <w:rPr>
          <w:rFonts w:ascii="Arial monospaced for SAP" w:hAnsi="Arial monospaced for SAP"/>
          <w:sz w:val="19"/>
          <w:szCs w:val="19"/>
        </w:rPr>
        <w:t>="urn:T2S:</w:t>
      </w:r>
      <w:r w:rsidR="008831E7" w:rsidRPr="006E4D1A">
        <w:rPr>
          <w:rFonts w:ascii="Arial monospaced for SAP" w:hAnsi="Arial monospaced for SAP"/>
          <w:sz w:val="19"/>
          <w:szCs w:val="19"/>
        </w:rPr>
        <w:t>SecuritiesSubjectToCashPenalties</w:t>
      </w:r>
      <w:r w:rsidRPr="006E4D1A">
        <w:rPr>
          <w:rFonts w:ascii="Arial monospaced for SAP" w:hAnsi="Arial monospaced for SAP"/>
          <w:sz w:val="19"/>
          <w:szCs w:val="19"/>
        </w:rPr>
        <w:t xml:space="preserve">BulkFile" </w:t>
      </w:r>
      <w:proofErr w:type="spellStart"/>
      <w:r w:rsidRPr="006E4D1A">
        <w:rPr>
          <w:rFonts w:ascii="Arial monospaced for SAP" w:hAnsi="Arial monospaced for SAP"/>
          <w:sz w:val="19"/>
          <w:szCs w:val="19"/>
        </w:rPr>
        <w:t>xmlns:xs</w:t>
      </w:r>
      <w:proofErr w:type="spellEnd"/>
      <w:r w:rsidRPr="006E4D1A">
        <w:rPr>
          <w:rFonts w:ascii="Arial monospaced for SAP" w:hAnsi="Arial monospaced for SAP"/>
          <w:sz w:val="19"/>
          <w:szCs w:val="19"/>
        </w:rPr>
        <w:t xml:space="preserve">="http://www.w3.org/2001/XMLSchema" </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targetNamespace="urn:T2S:</w:t>
      </w:r>
      <w:r w:rsidR="008831E7" w:rsidRPr="006E4D1A">
        <w:rPr>
          <w:rFonts w:ascii="Arial monospaced for SAP" w:hAnsi="Arial monospaced for SAP"/>
          <w:sz w:val="19"/>
          <w:szCs w:val="19"/>
        </w:rPr>
        <w:t>SecuritiesSubjectToCashPenaltiesBulkFile</w:t>
      </w:r>
      <w:r w:rsidRPr="006E4D1A">
        <w:rPr>
          <w:rFonts w:ascii="Arial monospaced for SAP" w:hAnsi="Arial monospaced for SAP"/>
          <w:sz w:val="19"/>
          <w:szCs w:val="19"/>
        </w:rPr>
        <w: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w:t>
      </w:r>
      <w:proofErr w:type="spellStart"/>
      <w:r w:rsidRPr="006E4D1A">
        <w:rPr>
          <w:rFonts w:ascii="Arial monospaced for SAP" w:hAnsi="Arial monospaced for SAP"/>
          <w:sz w:val="19"/>
          <w:szCs w:val="19"/>
        </w:rPr>
        <w:t>elementFormDefault</w:t>
      </w:r>
      <w:proofErr w:type="spellEnd"/>
      <w:r w:rsidRPr="006E4D1A">
        <w:rPr>
          <w:rFonts w:ascii="Arial monospaced for SAP" w:hAnsi="Arial monospaced for SAP"/>
          <w:sz w:val="19"/>
          <w:szCs w:val="19"/>
        </w:rPr>
        <w:t xml:space="preserve">="qualified"&gt; </w:t>
      </w:r>
    </w:p>
    <w:p w:rsidR="00830538" w:rsidRPr="006E4D1A" w:rsidRDefault="00830538"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xs:simpleType</w:t>
      </w:r>
      <w:proofErr w:type="spellEnd"/>
      <w:r w:rsidRPr="006E4D1A">
        <w:rPr>
          <w:rFonts w:ascii="Arial monospaced for SAP" w:hAnsi="Arial monospaced for SAP"/>
          <w:sz w:val="19"/>
          <w:szCs w:val="19"/>
        </w:rPr>
        <w:t xml:space="preserve"> name=”</w:t>
      </w:r>
      <w:proofErr w:type="spellStart"/>
      <w:r w:rsidRPr="006E4D1A">
        <w:rPr>
          <w:rFonts w:ascii="Arial monospaced for SAP" w:hAnsi="Arial monospaced for SAP"/>
          <w:sz w:val="19"/>
          <w:szCs w:val="19"/>
        </w:rPr>
        <w:t>RestrictedFileType</w:t>
      </w:r>
      <w:proofErr w:type="spellEnd"/>
      <w:r w:rsidRPr="006E4D1A">
        <w:rPr>
          <w:rFonts w:ascii="Arial monospaced for SAP" w:hAnsi="Arial monospaced for SAP"/>
          <w:sz w:val="19"/>
          <w:szCs w:val="19"/>
        </w:rPr>
        <w:t>”&gt;</w:t>
      </w:r>
    </w:p>
    <w:p w:rsidR="00830538" w:rsidRPr="006E4D1A" w:rsidRDefault="00830538" w:rsidP="00830538">
      <w:pPr>
        <w:pStyle w:val="T2Base"/>
        <w:keepNext/>
        <w:keepLines/>
        <w:shd w:val="clear" w:color="auto" w:fill="C0C0C0"/>
        <w:spacing w:line="240" w:lineRule="atLeast"/>
        <w:ind w:firstLine="240"/>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xs:restriction</w:t>
      </w:r>
      <w:proofErr w:type="spellEnd"/>
      <w:r w:rsidRPr="006E4D1A">
        <w:rPr>
          <w:rFonts w:ascii="Arial monospaced for SAP" w:hAnsi="Arial monospaced for SAP"/>
          <w:sz w:val="19"/>
          <w:szCs w:val="19"/>
        </w:rPr>
        <w:t xml:space="preserve"> base=”</w:t>
      </w:r>
      <w:proofErr w:type="spellStart"/>
      <w:r w:rsidRPr="006E4D1A">
        <w:rPr>
          <w:rFonts w:ascii="Arial monospaced for SAP" w:hAnsi="Arial monospaced for SAP"/>
          <w:sz w:val="19"/>
          <w:szCs w:val="19"/>
        </w:rPr>
        <w:t>xs:string</w:t>
      </w:r>
      <w:proofErr w:type="spellEnd"/>
      <w:r w:rsidRPr="006E4D1A">
        <w:rPr>
          <w:rFonts w:ascii="Arial monospaced for SAP" w:hAnsi="Arial monospaced for SAP"/>
          <w:sz w:val="19"/>
          <w:szCs w:val="19"/>
        </w:rPr>
        <w:t>”&gt;</w:t>
      </w:r>
    </w:p>
    <w:p w:rsidR="00830538" w:rsidRPr="006E4D1A" w:rsidRDefault="00830538" w:rsidP="00830538">
      <w:pPr>
        <w:pStyle w:val="T2Base"/>
        <w:keepNext/>
        <w:keepLines/>
        <w:shd w:val="clear" w:color="auto" w:fill="C0C0C0"/>
        <w:spacing w:line="240" w:lineRule="atLeast"/>
        <w:ind w:firstLine="240"/>
        <w:jc w:val="left"/>
        <w:rPr>
          <w:rFonts w:ascii="Arial monospaced for SAP" w:hAnsi="Arial monospaced for SAP"/>
          <w:sz w:val="19"/>
          <w:szCs w:val="19"/>
        </w:rPr>
      </w:pPr>
      <w:r w:rsidRPr="006E4D1A">
        <w:rPr>
          <w:rFonts w:ascii="Arial monospaced for SAP" w:hAnsi="Arial monospaced for SAP"/>
          <w:sz w:val="19"/>
          <w:szCs w:val="19"/>
        </w:rPr>
        <w:t xml:space="preserve">  &lt;</w:t>
      </w:r>
      <w:proofErr w:type="spellStart"/>
      <w:r w:rsidRPr="006E4D1A">
        <w:rPr>
          <w:rFonts w:ascii="Arial monospaced for SAP" w:hAnsi="Arial monospaced for SAP"/>
          <w:sz w:val="19"/>
          <w:szCs w:val="19"/>
        </w:rPr>
        <w:t>xs:pattern</w:t>
      </w:r>
      <w:proofErr w:type="spellEnd"/>
      <w:r w:rsidRPr="006E4D1A">
        <w:rPr>
          <w:rFonts w:ascii="Arial monospaced for SAP" w:hAnsi="Arial monospaced for SAP"/>
          <w:sz w:val="19"/>
          <w:szCs w:val="19"/>
        </w:rPr>
        <w:t xml:space="preserve"> value=”(.{</w:t>
      </w:r>
      <w:r w:rsidR="00D658F2">
        <w:rPr>
          <w:rFonts w:ascii="Arial monospaced for SAP" w:hAnsi="Arial monospaced for SAP"/>
          <w:sz w:val="19"/>
          <w:szCs w:val="19"/>
        </w:rPr>
        <w:t>13</w:t>
      </w:r>
      <w:r w:rsidR="00E02440">
        <w:rPr>
          <w:rFonts w:ascii="Arial monospaced for SAP" w:hAnsi="Arial monospaced for SAP"/>
          <w:sz w:val="19"/>
          <w:szCs w:val="19"/>
        </w:rPr>
        <w:t>7</w:t>
      </w:r>
      <w:r w:rsidRPr="006E4D1A">
        <w:rPr>
          <w:rFonts w:ascii="Arial monospaced for SAP" w:hAnsi="Arial monospaced for SAP"/>
          <w:sz w:val="19"/>
          <w:szCs w:val="19"/>
        </w:rPr>
        <w:t>,</w:t>
      </w:r>
      <w:r w:rsidR="00D658F2">
        <w:rPr>
          <w:rFonts w:ascii="Arial monospaced for SAP" w:hAnsi="Arial monospaced for SAP"/>
          <w:sz w:val="19"/>
          <w:szCs w:val="19"/>
        </w:rPr>
        <w:t>13</w:t>
      </w:r>
      <w:r w:rsidR="00E02440">
        <w:rPr>
          <w:rFonts w:ascii="Arial monospaced for SAP" w:hAnsi="Arial monospaced for SAP"/>
          <w:sz w:val="19"/>
          <w:szCs w:val="19"/>
        </w:rPr>
        <w:t>7</w:t>
      </w:r>
      <w:r w:rsidRPr="006E4D1A">
        <w:rPr>
          <w:rFonts w:ascii="Arial monospaced for SAP" w:hAnsi="Arial monospaced for SAP"/>
          <w:sz w:val="19"/>
          <w:szCs w:val="19"/>
        </w:rPr>
        <w:t>}\n)+”/&gt;</w:t>
      </w:r>
    </w:p>
    <w:p w:rsidR="00830538" w:rsidRPr="006E4D1A" w:rsidRDefault="00830538" w:rsidP="00830538">
      <w:pPr>
        <w:pStyle w:val="T2Base"/>
        <w:keepNext/>
        <w:keepLines/>
        <w:shd w:val="clear" w:color="auto" w:fill="C0C0C0"/>
        <w:spacing w:line="240" w:lineRule="atLeast"/>
        <w:ind w:firstLine="240"/>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xs:restriction</w:t>
      </w:r>
      <w:proofErr w:type="spellEnd"/>
      <w:r w:rsidRPr="006E4D1A">
        <w:rPr>
          <w:rFonts w:ascii="Arial monospaced for SAP" w:hAnsi="Arial monospaced for SAP"/>
          <w:sz w:val="19"/>
          <w:szCs w:val="19"/>
        </w:rPr>
        <w:t>&gt;</w:t>
      </w:r>
    </w:p>
    <w:p w:rsidR="00830538" w:rsidRPr="006E4D1A" w:rsidRDefault="00830538" w:rsidP="00830538">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xs:simpleType</w:t>
      </w:r>
      <w:proofErr w:type="spellEnd"/>
      <w:r w:rsidRPr="006E4D1A">
        <w:rPr>
          <w:rFonts w:ascii="Arial monospaced for SAP" w:hAnsi="Arial monospaced for SAP"/>
          <w:sz w:val="19"/>
          <w:szCs w:val="19"/>
        </w:rPr>
        <w:t>&gt;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xs:element</w:t>
      </w:r>
      <w:proofErr w:type="spellEnd"/>
      <w:r w:rsidRPr="006E4D1A">
        <w:rPr>
          <w:rFonts w:ascii="Arial monospaced for SAP" w:hAnsi="Arial monospaced for SAP"/>
          <w:sz w:val="19"/>
          <w:szCs w:val="19"/>
        </w:rPr>
        <w:t xml:space="preserve"> name="File" type="File"/&gt; </w:t>
      </w:r>
    </w:p>
    <w:p w:rsidR="00291756" w:rsidRPr="006E4D1A" w:rsidRDefault="00291756" w:rsidP="00830538">
      <w:pPr>
        <w:pStyle w:val="T2Base"/>
        <w:keepNext/>
        <w:keepLines/>
        <w:shd w:val="clear" w:color="auto" w:fill="C0C0C0"/>
        <w:spacing w:line="240" w:lineRule="atLeast"/>
        <w:ind w:firstLine="240"/>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w:t>
      </w:r>
      <w:r w:rsidR="00830538" w:rsidRPr="006E4D1A">
        <w:rPr>
          <w:rFonts w:ascii="Arial monospaced for SAP" w:hAnsi="Arial monospaced for SAP"/>
          <w:sz w:val="19"/>
          <w:szCs w:val="19"/>
        </w:rPr>
        <w:t>complex</w:t>
      </w:r>
      <w:r w:rsidRPr="006E4D1A">
        <w:rPr>
          <w:rFonts w:ascii="Arial monospaced for SAP" w:hAnsi="Arial monospaced for SAP"/>
          <w:sz w:val="19"/>
          <w:szCs w:val="19"/>
        </w:rPr>
        <w:t>Type</w:t>
      </w:r>
      <w:proofErr w:type="spellEnd"/>
      <w:r w:rsidRPr="006E4D1A">
        <w:rPr>
          <w:rFonts w:ascii="Arial monospaced for SAP" w:hAnsi="Arial monospaced for SAP"/>
          <w:sz w:val="19"/>
          <w:szCs w:val="19"/>
        </w:rPr>
        <w:t xml:space="preserve"> name="File"&gt;</w:t>
      </w:r>
    </w:p>
    <w:p w:rsidR="00830538" w:rsidRPr="006E4D1A" w:rsidRDefault="00830538" w:rsidP="00830538">
      <w:pPr>
        <w:pStyle w:val="T2Base"/>
        <w:keepNext/>
        <w:keepLines/>
        <w:shd w:val="clear" w:color="auto" w:fill="C0C0C0"/>
        <w:spacing w:line="240" w:lineRule="atLeast"/>
        <w:ind w:firstLine="240"/>
        <w:jc w:val="left"/>
        <w:rPr>
          <w:rFonts w:ascii="Arial monospaced for SAP" w:hAnsi="Arial monospaced for SAP"/>
          <w:sz w:val="19"/>
          <w:szCs w:val="19"/>
        </w:rPr>
      </w:pPr>
      <w:r w:rsidRPr="006E4D1A">
        <w:rPr>
          <w:rFonts w:ascii="Arial monospaced for SAP" w:hAnsi="Arial monospaced for SAP"/>
          <w:sz w:val="19"/>
          <w:szCs w:val="19"/>
        </w:rPr>
        <w:t xml:space="preserve">  &lt;</w:t>
      </w:r>
      <w:proofErr w:type="spellStart"/>
      <w:r w:rsidRPr="006E4D1A">
        <w:rPr>
          <w:rFonts w:ascii="Arial monospaced for SAP" w:hAnsi="Arial monospaced for SAP"/>
          <w:sz w:val="19"/>
          <w:szCs w:val="19"/>
        </w:rPr>
        <w:t>xs:simpleContent</w:t>
      </w:r>
      <w:proofErr w:type="spellEnd"/>
      <w:r w:rsidRPr="006E4D1A">
        <w:rPr>
          <w:rFonts w:ascii="Arial monospaced for SAP" w:hAnsi="Arial monospaced for SAP"/>
          <w:sz w:val="19"/>
          <w:szCs w:val="19"/>
        </w:rPr>
        <w:t>&gt;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w:t>
      </w:r>
      <w:r w:rsidR="00830538" w:rsidRPr="006E4D1A">
        <w:rPr>
          <w:rFonts w:ascii="Arial monospaced for SAP" w:hAnsi="Arial monospaced for SAP"/>
          <w:sz w:val="19"/>
          <w:szCs w:val="19"/>
        </w:rPr>
        <w:t xml:space="preserve">  </w:t>
      </w: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w:t>
      </w:r>
      <w:r w:rsidR="00830538" w:rsidRPr="006E4D1A">
        <w:rPr>
          <w:rFonts w:ascii="Arial monospaced for SAP" w:hAnsi="Arial monospaced for SAP"/>
          <w:sz w:val="19"/>
          <w:szCs w:val="19"/>
        </w:rPr>
        <w:t>extension</w:t>
      </w:r>
      <w:proofErr w:type="spellEnd"/>
      <w:r w:rsidR="00830538" w:rsidRPr="006E4D1A">
        <w:rPr>
          <w:rFonts w:ascii="Arial monospaced for SAP" w:hAnsi="Arial monospaced for SAP"/>
          <w:sz w:val="19"/>
          <w:szCs w:val="19"/>
        </w:rPr>
        <w:t xml:space="preserve"> </w:t>
      </w:r>
      <w:r w:rsidRPr="006E4D1A">
        <w:rPr>
          <w:rFonts w:ascii="Arial monospaced for SAP" w:hAnsi="Arial monospaced for SAP"/>
          <w:sz w:val="19"/>
          <w:szCs w:val="19"/>
        </w:rPr>
        <w:t>base="</w:t>
      </w:r>
      <w:proofErr w:type="spellStart"/>
      <w:r w:rsidR="00830538" w:rsidRPr="006E4D1A">
        <w:rPr>
          <w:rFonts w:ascii="Arial monospaced for SAP" w:hAnsi="Arial monospaced for SAP"/>
          <w:sz w:val="19"/>
          <w:szCs w:val="19"/>
        </w:rPr>
        <w:t>RestrictedFileType</w:t>
      </w:r>
      <w:proofErr w:type="spellEnd"/>
      <w:r w:rsidRPr="006E4D1A">
        <w:rPr>
          <w:rFonts w:ascii="Arial monospaced for SAP" w:hAnsi="Arial monospaced for SAP"/>
          <w:sz w:val="19"/>
          <w:szCs w:val="19"/>
        </w:rPr>
        <w:t>"&gt;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w:t>
      </w:r>
      <w:r w:rsidR="00830538" w:rsidRPr="006E4D1A">
        <w:rPr>
          <w:rFonts w:ascii="Arial monospaced for SAP" w:hAnsi="Arial monospaced for SAP"/>
          <w:sz w:val="19"/>
          <w:szCs w:val="19"/>
        </w:rPr>
        <w:t xml:space="preserve">  </w:t>
      </w: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w:t>
      </w:r>
      <w:r w:rsidR="00830538" w:rsidRPr="006E4D1A">
        <w:rPr>
          <w:rFonts w:ascii="Arial monospaced for SAP" w:hAnsi="Arial monospaced for SAP"/>
          <w:sz w:val="19"/>
          <w:szCs w:val="19"/>
        </w:rPr>
        <w:t>attribute</w:t>
      </w:r>
      <w:proofErr w:type="spellEnd"/>
      <w:r w:rsidR="00830538" w:rsidRPr="006E4D1A">
        <w:rPr>
          <w:rFonts w:ascii="Arial monospaced for SAP" w:hAnsi="Arial monospaced for SAP"/>
          <w:sz w:val="19"/>
          <w:szCs w:val="19"/>
        </w:rPr>
        <w:t xml:space="preserve"> name=”</w:t>
      </w:r>
      <w:proofErr w:type="spellStart"/>
      <w:r w:rsidR="00830538" w:rsidRPr="006E4D1A">
        <w:rPr>
          <w:rFonts w:ascii="Arial monospaced for SAP" w:hAnsi="Arial monospaced for SAP"/>
          <w:sz w:val="19"/>
          <w:szCs w:val="19"/>
        </w:rPr>
        <w:t>fileId</w:t>
      </w:r>
      <w:proofErr w:type="spellEnd"/>
      <w:r w:rsidR="00830538" w:rsidRPr="006E4D1A">
        <w:rPr>
          <w:rFonts w:ascii="Arial monospaced for SAP" w:hAnsi="Arial monospaced for SAP"/>
          <w:sz w:val="19"/>
          <w:szCs w:val="19"/>
        </w:rPr>
        <w:t>” type=”</w:t>
      </w:r>
      <w:proofErr w:type="spellStart"/>
      <w:r w:rsidR="00830538" w:rsidRPr="006E4D1A">
        <w:rPr>
          <w:rFonts w:ascii="Arial monospaced for SAP" w:hAnsi="Arial monospaced for SAP"/>
          <w:sz w:val="19"/>
          <w:szCs w:val="19"/>
        </w:rPr>
        <w:t>xs:string</w:t>
      </w:r>
      <w:proofErr w:type="spellEnd"/>
      <w:r w:rsidR="00830538" w:rsidRPr="006E4D1A">
        <w:rPr>
          <w:rFonts w:ascii="Arial monospaced for SAP" w:hAnsi="Arial monospaced for SAP"/>
          <w:sz w:val="19"/>
          <w:szCs w:val="19"/>
        </w:rPr>
        <w:t>” default=”” /&gt;</w:t>
      </w:r>
    </w:p>
    <w:p w:rsidR="00830538" w:rsidRPr="006E4D1A" w:rsidRDefault="00830538"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&lt;/</w:t>
      </w:r>
      <w:proofErr w:type="spellStart"/>
      <w:r w:rsidRPr="006E4D1A">
        <w:rPr>
          <w:rFonts w:ascii="Arial monospaced for SAP" w:hAnsi="Arial monospaced for SAP"/>
          <w:sz w:val="19"/>
          <w:szCs w:val="19"/>
        </w:rPr>
        <w:t>xs:extension</w:t>
      </w:r>
      <w:proofErr w:type="spellEnd"/>
      <w:r w:rsidRPr="006E4D1A">
        <w:rPr>
          <w:rFonts w:ascii="Arial monospaced for SAP" w:hAnsi="Arial monospaced for SAP"/>
          <w:sz w:val="19"/>
          <w:szCs w:val="19"/>
        </w:rPr>
        <w:t>&gt;</w:t>
      </w:r>
    </w:p>
    <w:p w:rsidR="00291756" w:rsidRPr="006E4D1A" w:rsidRDefault="00830538"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w:t>
      </w:r>
      <w:r w:rsidR="00291756" w:rsidRPr="006E4D1A">
        <w:rPr>
          <w:rFonts w:ascii="Arial monospaced for SAP" w:hAnsi="Arial monospaced for SAP"/>
          <w:sz w:val="19"/>
          <w:szCs w:val="19"/>
        </w:rPr>
        <w:t>&lt;/</w:t>
      </w:r>
      <w:proofErr w:type="spellStart"/>
      <w:r w:rsidR="00291756" w:rsidRPr="006E4D1A">
        <w:rPr>
          <w:rFonts w:ascii="Arial monospaced for SAP" w:hAnsi="Arial monospaced for SAP"/>
          <w:sz w:val="19"/>
          <w:szCs w:val="19"/>
        </w:rPr>
        <w:t>xs:</w:t>
      </w:r>
      <w:r w:rsidRPr="006E4D1A">
        <w:rPr>
          <w:rFonts w:ascii="Arial monospaced for SAP" w:hAnsi="Arial monospaced for SAP"/>
          <w:sz w:val="19"/>
          <w:szCs w:val="19"/>
        </w:rPr>
        <w:t>simpleContent</w:t>
      </w:r>
      <w:proofErr w:type="spellEnd"/>
      <w:r w:rsidR="00291756" w:rsidRPr="006E4D1A">
        <w:rPr>
          <w:rFonts w:ascii="Arial monospaced for SAP" w:hAnsi="Arial monospaced for SAP"/>
          <w:sz w:val="19"/>
          <w:szCs w:val="19"/>
        </w:rPr>
        <w:t>&gt;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 xml:space="preserve">  &lt;/</w:t>
      </w:r>
      <w:proofErr w:type="spellStart"/>
      <w:r w:rsidRPr="006E4D1A">
        <w:rPr>
          <w:rFonts w:ascii="Arial monospaced for SAP" w:hAnsi="Arial monospaced for SAP"/>
          <w:sz w:val="19"/>
          <w:szCs w:val="19"/>
        </w:rPr>
        <w:t>xs:</w:t>
      </w:r>
      <w:r w:rsidR="00830538" w:rsidRPr="006E4D1A">
        <w:rPr>
          <w:rFonts w:ascii="Arial monospaced for SAP" w:hAnsi="Arial monospaced for SAP"/>
          <w:sz w:val="19"/>
          <w:szCs w:val="19"/>
        </w:rPr>
        <w:t>complexType</w:t>
      </w:r>
      <w:proofErr w:type="spellEnd"/>
      <w:r w:rsidRPr="006E4D1A">
        <w:rPr>
          <w:rFonts w:ascii="Arial monospaced for SAP" w:hAnsi="Arial monospaced for SAP"/>
          <w:sz w:val="19"/>
          <w:szCs w:val="19"/>
        </w:rPr>
        <w:t>&gt;</w:t>
      </w:r>
    </w:p>
    <w:p w:rsidR="00291756" w:rsidRPr="006E4D1A"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6E4D1A">
        <w:rPr>
          <w:rFonts w:ascii="Arial monospaced for SAP" w:hAnsi="Arial monospaced for SAP"/>
          <w:sz w:val="19"/>
          <w:szCs w:val="19"/>
        </w:rPr>
        <w:t>&lt;/</w:t>
      </w:r>
      <w:proofErr w:type="spellStart"/>
      <w:r w:rsidRPr="006E4D1A">
        <w:rPr>
          <w:rFonts w:ascii="Arial monospaced for SAP" w:hAnsi="Arial monospaced for SAP"/>
          <w:sz w:val="19"/>
          <w:szCs w:val="19"/>
        </w:rPr>
        <w:t>xs:schema</w:t>
      </w:r>
      <w:proofErr w:type="spellEnd"/>
      <w:r w:rsidRPr="006E4D1A">
        <w:rPr>
          <w:rFonts w:ascii="Arial monospaced for SAP" w:hAnsi="Arial monospaced for SAP"/>
          <w:sz w:val="19"/>
          <w:szCs w:val="19"/>
        </w:rPr>
        <w:t>&gt;</w:t>
      </w:r>
    </w:p>
    <w:p w:rsidR="00291756" w:rsidRPr="00632574" w:rsidRDefault="00830538" w:rsidP="00C744CC">
      <w:pPr>
        <w:pStyle w:val="Titolo3"/>
      </w:pPr>
      <w:bookmarkStart w:id="19" w:name="_Toc373394221"/>
      <w:bookmarkStart w:id="20" w:name="_Toc5816180"/>
      <w:r>
        <w:t>E</w:t>
      </w:r>
      <w:r w:rsidR="00291756">
        <w:t>xample</w:t>
      </w:r>
      <w:r>
        <w:t xml:space="preserve"> of XML request</w:t>
      </w:r>
      <w:bookmarkEnd w:id="19"/>
      <w:bookmarkEnd w:id="20"/>
    </w:p>
    <w:p w:rsidR="00291756" w:rsidRPr="00EE02B3"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&lt;?xml version="1.0" encoding="UTF-8"?&gt;</w:t>
      </w:r>
    </w:p>
    <w:p w:rsidR="006E4D1A"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sz w:val="19"/>
          <w:szCs w:val="19"/>
        </w:rPr>
        <w:t>&lt;File</w:t>
      </w:r>
      <w:r w:rsidR="00830538">
        <w:rPr>
          <w:rFonts w:ascii="Arial monospaced for SAP" w:hAnsi="Arial monospaced for SAP"/>
          <w:sz w:val="19"/>
          <w:szCs w:val="19"/>
        </w:rPr>
        <w:t xml:space="preserve"> </w:t>
      </w:r>
      <w:proofErr w:type="spellStart"/>
      <w:r w:rsidR="00830538">
        <w:rPr>
          <w:rFonts w:ascii="Arial monospaced for SAP" w:hAnsi="Arial monospaced for SAP"/>
          <w:sz w:val="19"/>
          <w:szCs w:val="19"/>
        </w:rPr>
        <w:t>fileId</w:t>
      </w:r>
      <w:proofErr w:type="spellEnd"/>
      <w:r w:rsidRPr="00EE02B3">
        <w:rPr>
          <w:rFonts w:ascii="Arial monospaced for SAP" w:hAnsi="Arial monospaced for SAP"/>
          <w:sz w:val="19"/>
          <w:szCs w:val="19"/>
        </w:rPr>
        <w:t>=</w:t>
      </w:r>
      <w:r w:rsidR="00830538">
        <w:rPr>
          <w:rFonts w:ascii="Arial monospaced for SAP" w:hAnsi="Arial monospaced for SAP"/>
          <w:sz w:val="19"/>
          <w:szCs w:val="19"/>
        </w:rPr>
        <w:t xml:space="preserve">”T2SSStCPFile20200630” </w:t>
      </w:r>
      <w:proofErr w:type="spellStart"/>
      <w:r w:rsidR="00830538">
        <w:rPr>
          <w:rFonts w:ascii="Arial monospaced for SAP" w:hAnsi="Arial monospaced for SAP"/>
          <w:sz w:val="19"/>
          <w:szCs w:val="19"/>
        </w:rPr>
        <w:t>xmlns</w:t>
      </w:r>
      <w:proofErr w:type="spellEnd"/>
      <w:r w:rsidR="00830538">
        <w:rPr>
          <w:rFonts w:ascii="Arial monospaced for SAP" w:hAnsi="Arial monospaced for SAP"/>
          <w:sz w:val="19"/>
          <w:szCs w:val="19"/>
        </w:rPr>
        <w:t>=”urn:</w:t>
      </w:r>
      <w:r w:rsidRPr="00EE02B3">
        <w:rPr>
          <w:rFonts w:ascii="Arial monospaced for SAP" w:hAnsi="Arial monospaced for SAP"/>
          <w:sz w:val="19"/>
          <w:szCs w:val="19"/>
        </w:rPr>
        <w:t>T2S:</w:t>
      </w:r>
      <w:r w:rsidR="008831E7" w:rsidRPr="008831E7">
        <w:rPr>
          <w:rFonts w:ascii="Arial monospaced for SAP" w:hAnsi="Arial monospaced for SAP"/>
          <w:sz w:val="19"/>
          <w:szCs w:val="19"/>
        </w:rPr>
        <w:t>SecuritiesSubjectToCashPenaltiesBulkFile</w:t>
      </w:r>
      <w:r w:rsidRPr="00EE02B3">
        <w:rPr>
          <w:rFonts w:ascii="Arial monospaced for SAP" w:hAnsi="Arial monospaced for SAP"/>
          <w:sz w:val="19"/>
          <w:szCs w:val="19"/>
        </w:rPr>
        <w:t>"&gt;</w:t>
      </w:r>
      <w:r w:rsidRPr="00EE02B3">
        <w:rPr>
          <w:rFonts w:ascii="Arial monospaced for SAP" w:hAnsi="Arial monospaced for SAP"/>
          <w:b/>
          <w:sz w:val="19"/>
          <w:szCs w:val="19"/>
        </w:rPr>
        <w:t>Record1</w:t>
      </w:r>
    </w:p>
    <w:p w:rsidR="006E4D1A"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Record2</w:t>
      </w:r>
    </w:p>
    <w:p w:rsidR="006E4D1A"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w:t>
      </w:r>
    </w:p>
    <w:p w:rsidR="006E4D1A"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proofErr w:type="spellStart"/>
      <w:r w:rsidRPr="00EE02B3">
        <w:rPr>
          <w:rFonts w:ascii="Arial monospaced for SAP" w:hAnsi="Arial monospaced for SAP"/>
          <w:b/>
          <w:sz w:val="19"/>
          <w:szCs w:val="19"/>
        </w:rPr>
        <w:t>Recordn</w:t>
      </w:r>
      <w:proofErr w:type="spellEnd"/>
    </w:p>
    <w:p w:rsidR="00291756" w:rsidRPr="00EE02B3"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&lt;/File&gt;</w:t>
      </w:r>
    </w:p>
    <w:p w:rsidR="006E4D1A" w:rsidRDefault="006E4D1A" w:rsidP="006E4D1A">
      <w:pPr>
        <w:pStyle w:val="Titolo3"/>
      </w:pPr>
      <w:bookmarkStart w:id="21" w:name="_Toc328751361"/>
      <w:bookmarkStart w:id="22" w:name="_Toc373394222"/>
      <w:bookmarkStart w:id="23" w:name="_Toc5816181"/>
      <w:bookmarkStart w:id="24" w:name="_Toc328751348"/>
      <w:bookmarkEnd w:id="14"/>
      <w:r>
        <w:t>XML schema for the response</w:t>
      </w:r>
    </w:p>
    <w:p w:rsidR="006E4D1A" w:rsidRPr="00142EFA" w:rsidRDefault="006E4D1A" w:rsidP="006E4D1A">
      <w:pPr>
        <w:pStyle w:val="T2Base"/>
        <w:keepNext/>
        <w:keepLines/>
        <w:shd w:val="clear" w:color="auto" w:fill="C0C0C0"/>
        <w:spacing w:line="240" w:lineRule="atLeast"/>
        <w:jc w:val="left"/>
        <w:rPr>
          <w:rFonts w:ascii="Arial monospaced for SAP" w:hAnsi="Arial monospaced for SAP"/>
        </w:rPr>
      </w:pPr>
      <w:r w:rsidRPr="00142EFA">
        <w:rPr>
          <w:rFonts w:ascii="Arial monospaced for SAP" w:hAnsi="Arial monospaced for SAP"/>
        </w:rPr>
        <w:t xml:space="preserve">&lt;?xml version="1.0" ?&gt; </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 xml:space="preserve"> </w:t>
      </w:r>
      <w:proofErr w:type="spellStart"/>
      <w:r w:rsidRPr="00B00D86">
        <w:rPr>
          <w:rFonts w:ascii="Arial monospaced for SAP" w:hAnsi="Arial monospaced for SAP"/>
        </w:rPr>
        <w:t>xmlns</w:t>
      </w:r>
      <w:proofErr w:type="spellEnd"/>
      <w:r w:rsidRPr="00B00D86">
        <w:rPr>
          <w:rFonts w:ascii="Arial monospaced for SAP" w:hAnsi="Arial monospaced for SAP"/>
        </w:rPr>
        <w:t>="urn:T2S:</w:t>
      </w:r>
      <w:r w:rsidRPr="006E4D1A">
        <w:rPr>
          <w:rFonts w:ascii="Arial monospaced for SAP" w:hAnsi="Arial monospaced for SAP"/>
          <w:sz w:val="19"/>
          <w:szCs w:val="19"/>
        </w:rPr>
        <w:t>SecuritiesSubjectToCashPenaltiesBulkFileResponse</w:t>
      </w:r>
      <w:r w:rsidRPr="00B00D86">
        <w:rPr>
          <w:rFonts w:ascii="Arial monospaced for SAP" w:hAnsi="Arial monospaced for SAP"/>
        </w:rPr>
        <w:t xml:space="preserve">" </w:t>
      </w:r>
      <w:proofErr w:type="spellStart"/>
      <w:r w:rsidRPr="00B00D86">
        <w:rPr>
          <w:rFonts w:ascii="Arial monospaced for SAP" w:hAnsi="Arial monospaced for SAP"/>
        </w:rPr>
        <w:t>xmlns:xs</w:t>
      </w:r>
      <w:proofErr w:type="spellEnd"/>
      <w:r w:rsidRPr="00B00D86">
        <w:rPr>
          <w:rFonts w:ascii="Arial monospaced for SAP" w:hAnsi="Arial monospaced for SAP"/>
        </w:rPr>
        <w:t xml:space="preserve">="http://www.w3.org/2001/XMLSchema" </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targetNamespace="urn:T2S:</w:t>
      </w:r>
      <w:r w:rsidRPr="006E4D1A">
        <w:rPr>
          <w:rFonts w:ascii="Arial monospaced for SAP" w:hAnsi="Arial monospaced for SAP"/>
          <w:sz w:val="19"/>
          <w:szCs w:val="19"/>
        </w:rPr>
        <w:t>SecuritiesSubjectToCashPenaltiesBulkFileResponse</w:t>
      </w:r>
      <w:r w:rsidRPr="00B00D86">
        <w:rPr>
          <w:rFonts w:ascii="Arial monospaced for SAP" w:hAnsi="Arial monospaced for SAP"/>
        </w:rPr>
        <w:t>"</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proofErr w:type="spellStart"/>
      <w:r w:rsidRPr="00B00D86">
        <w:rPr>
          <w:rFonts w:ascii="Arial monospaced for SAP" w:hAnsi="Arial monospaced for SAP"/>
        </w:rPr>
        <w:t>elementFormDefault</w:t>
      </w:r>
      <w:proofErr w:type="spellEnd"/>
      <w:r w:rsidRPr="00B00D86">
        <w:rPr>
          <w:rFonts w:ascii="Arial monospaced for SAP" w:hAnsi="Arial monospaced for SAP"/>
        </w:rPr>
        <w:t xml:space="preserve">="qualified"&gt; </w:t>
      </w:r>
    </w:p>
    <w:p w:rsidR="006E4D1A" w:rsidRPr="00732649" w:rsidRDefault="006E4D1A" w:rsidP="006E4D1A">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&lt;</w:t>
      </w:r>
      <w:proofErr w:type="spellStart"/>
      <w:r w:rsidRPr="00732649">
        <w:rPr>
          <w:rFonts w:ascii="Arial monospaced for SAP" w:hAnsi="Arial monospaced for SAP"/>
        </w:rPr>
        <w:t>xs:simpleType</w:t>
      </w:r>
      <w:proofErr w:type="spellEnd"/>
      <w:r w:rsidRPr="00732649">
        <w:rPr>
          <w:rFonts w:ascii="Arial monospaced for SAP" w:hAnsi="Arial monospaced for SAP"/>
        </w:rPr>
        <w:t xml:space="preserve"> name="</w:t>
      </w:r>
      <w:proofErr w:type="spellStart"/>
      <w:r w:rsidRPr="00732649">
        <w:rPr>
          <w:rFonts w:ascii="Arial monospaced for SAP" w:hAnsi="Arial monospaced for SAP"/>
        </w:rPr>
        <w:t>RestrictedFileType</w:t>
      </w:r>
      <w:proofErr w:type="spellEnd"/>
      <w:r w:rsidRPr="00732649">
        <w:rPr>
          <w:rFonts w:ascii="Arial monospaced for SAP" w:hAnsi="Arial monospaced for SAP"/>
        </w:rPr>
        <w:t xml:space="preserve">"&gt; </w:t>
      </w:r>
    </w:p>
    <w:p w:rsidR="006E4D1A" w:rsidRPr="00732649" w:rsidRDefault="006E4D1A" w:rsidP="006E4D1A">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xs:restriction</w:t>
      </w:r>
      <w:proofErr w:type="spellEnd"/>
      <w:r w:rsidRPr="00732649">
        <w:rPr>
          <w:rFonts w:ascii="Arial monospaced for SAP" w:hAnsi="Arial monospaced for SAP"/>
        </w:rPr>
        <w:t xml:space="preserve"> base="</w:t>
      </w:r>
      <w:proofErr w:type="spellStart"/>
      <w:r w:rsidRPr="00732649">
        <w:rPr>
          <w:rFonts w:ascii="Arial monospaced for SAP" w:hAnsi="Arial monospaced for SAP"/>
        </w:rPr>
        <w:t>xs:string</w:t>
      </w:r>
      <w:proofErr w:type="spellEnd"/>
      <w:r w:rsidRPr="00732649">
        <w:rPr>
          <w:rFonts w:ascii="Arial monospaced for SAP" w:hAnsi="Arial monospaced for SAP"/>
        </w:rPr>
        <w:t>"&gt;</w:t>
      </w:r>
    </w:p>
    <w:p w:rsidR="006E4D1A" w:rsidRPr="00732649" w:rsidRDefault="006E4D1A" w:rsidP="006E4D1A">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xs:pattern</w:t>
      </w:r>
      <w:proofErr w:type="spellEnd"/>
      <w:r w:rsidRPr="00732649">
        <w:rPr>
          <w:rFonts w:ascii="Arial monospaced for SAP" w:hAnsi="Arial monospaced for SAP"/>
        </w:rPr>
        <w:t xml:space="preserve"> value="(.{</w:t>
      </w:r>
      <w:r w:rsidR="00D658F2">
        <w:rPr>
          <w:rFonts w:ascii="Arial monospaced for SAP" w:hAnsi="Arial monospaced for SAP"/>
        </w:rPr>
        <w:t>13</w:t>
      </w:r>
      <w:r w:rsidR="00E02440">
        <w:rPr>
          <w:rFonts w:ascii="Arial monospaced for SAP" w:hAnsi="Arial monospaced for SAP"/>
        </w:rPr>
        <w:t>7</w:t>
      </w:r>
      <w:r w:rsidRPr="00732649">
        <w:rPr>
          <w:rFonts w:ascii="Arial monospaced for SAP" w:hAnsi="Arial monospaced for SAP"/>
        </w:rPr>
        <w:t>,</w:t>
      </w:r>
      <w:r w:rsidR="00D658F2">
        <w:rPr>
          <w:rFonts w:ascii="Arial monospaced for SAP" w:hAnsi="Arial monospaced for SAP"/>
        </w:rPr>
        <w:t>13</w:t>
      </w:r>
      <w:r w:rsidR="00E02440">
        <w:rPr>
          <w:rFonts w:ascii="Arial monospaced for SAP" w:hAnsi="Arial monospaced for SAP"/>
        </w:rPr>
        <w:t>7</w:t>
      </w:r>
      <w:r w:rsidRPr="00732649">
        <w:rPr>
          <w:rFonts w:ascii="Arial monospaced for SAP" w:hAnsi="Arial monospaced for SAP"/>
        </w:rPr>
        <w:t>}</w:t>
      </w:r>
      <w:r>
        <w:rPr>
          <w:rFonts w:ascii="Arial" w:hAnsi="Arial" w:cs="Arial"/>
          <w:color w:val="000000"/>
        </w:rPr>
        <w:t>\n</w:t>
      </w:r>
      <w:r w:rsidRPr="00732649">
        <w:rPr>
          <w:rFonts w:ascii="Arial monospaced for SAP" w:hAnsi="Arial monospaced for SAP"/>
        </w:rPr>
        <w:t>)</w:t>
      </w:r>
      <w:r>
        <w:rPr>
          <w:rFonts w:ascii="Arial monospaced for SAP" w:hAnsi="Arial monospaced for SAP"/>
        </w:rPr>
        <w:t>*</w:t>
      </w:r>
      <w:r w:rsidRPr="00732649">
        <w:rPr>
          <w:rFonts w:ascii="Arial monospaced for SAP" w:hAnsi="Arial monospaced for SAP"/>
        </w:rPr>
        <w:t xml:space="preserve">"/&gt; </w:t>
      </w:r>
    </w:p>
    <w:p w:rsidR="006E4D1A" w:rsidRPr="00732649" w:rsidRDefault="006E4D1A" w:rsidP="006E4D1A">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xs:restriction</w:t>
      </w:r>
      <w:proofErr w:type="spellEnd"/>
      <w:r w:rsidRPr="00732649">
        <w:rPr>
          <w:rFonts w:ascii="Arial monospaced for SAP" w:hAnsi="Arial monospaced for SAP"/>
        </w:rPr>
        <w:t>&gt;</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&lt;/</w:t>
      </w:r>
      <w:proofErr w:type="spellStart"/>
      <w:r w:rsidRPr="00732649">
        <w:rPr>
          <w:rFonts w:ascii="Arial monospaced for SAP" w:hAnsi="Arial monospaced for SAP"/>
        </w:rPr>
        <w:t>xs:simpleType</w:t>
      </w:r>
      <w:proofErr w:type="spellEnd"/>
      <w:r w:rsidRPr="00732649">
        <w:rPr>
          <w:rFonts w:ascii="Arial monospaced for SAP" w:hAnsi="Arial monospaced for SAP"/>
        </w:rPr>
        <w:t>&gt;</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r>
        <w:rPr>
          <w:rFonts w:ascii="Arial monospaced for SAP" w:hAnsi="Arial monospaced for SAP"/>
        </w:rPr>
        <w:t>element</w:t>
      </w:r>
      <w:proofErr w:type="spellEnd"/>
      <w:r>
        <w:rPr>
          <w:rFonts w:ascii="Arial monospaced for SAP" w:hAnsi="Arial monospaced for SAP"/>
        </w:rPr>
        <w:t xml:space="preserve"> name="File" type="File"</w:t>
      </w:r>
      <w:r w:rsidRPr="00B00D86">
        <w:rPr>
          <w:rFonts w:ascii="Arial monospaced for SAP" w:hAnsi="Arial monospaced for SAP"/>
        </w:rPr>
        <w:t xml:space="preserve">/&gt; </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w:t>
      </w:r>
      <w:proofErr w:type="spellStart"/>
      <w:r w:rsidRPr="00B00D86">
        <w:rPr>
          <w:rFonts w:ascii="Arial monospaced for SAP" w:hAnsi="Arial monospaced for SAP"/>
        </w:rPr>
        <w: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w:t>
      </w:r>
      <w:proofErr w:type="spellEnd"/>
      <w:r w:rsidRPr="00B00D86">
        <w:rPr>
          <w:rFonts w:ascii="Arial monospaced for SAP" w:hAnsi="Arial monospaced for SAP"/>
        </w:rPr>
        <w:t xml:space="preserve"> name="File"&gt;</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xs:simpleContent</w:t>
      </w:r>
      <w:proofErr w:type="spellEnd"/>
      <w:r>
        <w:rPr>
          <w:rFonts w:ascii="Arial monospaced for SAP" w:hAnsi="Arial monospaced for SAP"/>
        </w:rPr>
        <w:t>&gt;</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0C6B2A">
        <w:rPr>
          <w:rFonts w:ascii="Arial monospaced for SAP" w:hAnsi="Arial monospaced for SAP"/>
        </w:rPr>
        <w:t>&lt;</w:t>
      </w:r>
      <w:proofErr w:type="spellStart"/>
      <w:r w:rsidRPr="000C6B2A">
        <w:rPr>
          <w:rFonts w:ascii="Arial monospaced for SAP" w:hAnsi="Arial monospaced for SAP"/>
        </w:rPr>
        <w:t>xs:extension</w:t>
      </w:r>
      <w:proofErr w:type="spellEnd"/>
      <w:r w:rsidRPr="000C6B2A">
        <w:rPr>
          <w:rFonts w:ascii="Arial monospaced for SAP" w:hAnsi="Arial monospaced for SAP"/>
        </w:rPr>
        <w:t xml:space="preserve"> base="</w:t>
      </w:r>
      <w:proofErr w:type="spellStart"/>
      <w:r w:rsidRPr="000C6B2A">
        <w:rPr>
          <w:rFonts w:ascii="Arial monospaced for SAP" w:hAnsi="Arial monospaced for SAP"/>
        </w:rPr>
        <w:t>RestrictedFileType</w:t>
      </w:r>
      <w:proofErr w:type="spellEnd"/>
      <w:r w:rsidRPr="000C6B2A">
        <w:rPr>
          <w:rFonts w:ascii="Arial monospaced for SAP" w:hAnsi="Arial monospaced for SAP"/>
        </w:rPr>
        <w:t>"&gt;</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w:t>
      </w:r>
      <w:r w:rsidRPr="000C6B2A">
        <w:rPr>
          <w:rFonts w:ascii="Arial monospaced for SAP" w:hAnsi="Arial monospaced for SAP"/>
        </w:rPr>
        <w:t>attribute</w:t>
      </w:r>
      <w:proofErr w:type="spellEnd"/>
      <w:r w:rsidRPr="000C6B2A">
        <w:rPr>
          <w:rFonts w:ascii="Arial monospaced for SAP" w:hAnsi="Arial monospaced for SAP"/>
        </w:rPr>
        <w:t xml:space="preserve"> name="</w:t>
      </w:r>
      <w:proofErr w:type="spellStart"/>
      <w:r w:rsidRPr="000C6B2A">
        <w:rPr>
          <w:rFonts w:ascii="Arial monospaced for SAP" w:hAnsi="Arial monospaced for SAP"/>
        </w:rPr>
        <w:t>fileId</w:t>
      </w:r>
      <w:proofErr w:type="spellEnd"/>
      <w:r w:rsidRPr="000C6B2A">
        <w:rPr>
          <w:rFonts w:ascii="Arial monospaced for SAP" w:hAnsi="Arial monospaced for SAP"/>
        </w:rPr>
        <w:t>" type="</w:t>
      </w:r>
      <w:proofErr w:type="spellStart"/>
      <w:r w:rsidRPr="000C6B2A">
        <w:rPr>
          <w:rFonts w:ascii="Arial monospaced for SAP" w:hAnsi="Arial monospaced for SAP"/>
        </w:rPr>
        <w:t>xs:string</w:t>
      </w:r>
      <w:proofErr w:type="spellEnd"/>
      <w:r w:rsidRPr="000C6B2A">
        <w:rPr>
          <w:rFonts w:ascii="Arial monospaced for SAP" w:hAnsi="Arial monospaced for SAP"/>
        </w:rPr>
        <w:t>" default="" /&gt;</w:t>
      </w:r>
    </w:p>
    <w:p w:rsidR="006E4D1A" w:rsidRDefault="006E4D1A" w:rsidP="006E4D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lastRenderedPageBreak/>
        <w:t xml:space="preserve">      </w:t>
      </w:r>
      <w:r w:rsidRPr="000C6B2A">
        <w:rPr>
          <w:rFonts w:ascii="Arial monospaced for SAP" w:hAnsi="Arial monospaced for SAP"/>
        </w:rPr>
        <w:t>&lt;</w:t>
      </w:r>
      <w:r>
        <w:rPr>
          <w:rFonts w:ascii="Arial monospaced for SAP" w:hAnsi="Arial monospaced for SAP"/>
        </w:rPr>
        <w:t>/</w:t>
      </w:r>
      <w:proofErr w:type="spellStart"/>
      <w:r w:rsidRPr="000C6B2A">
        <w:rPr>
          <w:rFonts w:ascii="Arial monospaced for SAP" w:hAnsi="Arial monospaced for SAP"/>
        </w:rPr>
        <w:t>xs:extension</w:t>
      </w:r>
      <w:proofErr w:type="spellEnd"/>
      <w:r w:rsidRPr="000C6B2A">
        <w:rPr>
          <w:rFonts w:ascii="Arial monospaced for SAP" w:hAnsi="Arial monospaced for SAP"/>
        </w:rPr>
        <w:t>&gt;</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xs:simpleContent</w:t>
      </w:r>
      <w:proofErr w:type="spellEnd"/>
      <w:r>
        <w:rPr>
          <w:rFonts w:ascii="Arial monospaced for SAP" w:hAnsi="Arial monospaced for SAP"/>
        </w:rPr>
        <w:t>&gt;</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w:t>
      </w:r>
      <w:proofErr w:type="spellStart"/>
      <w:r w:rsidRPr="00B00D86">
        <w:rPr>
          <w:rFonts w:ascii="Arial monospaced for SAP" w:hAnsi="Arial monospaced for SAP"/>
        </w:rPr>
        <w: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w:t>
      </w:r>
      <w:proofErr w:type="spellEnd"/>
      <w:r w:rsidRPr="00B00D86">
        <w:rPr>
          <w:rFonts w:ascii="Arial monospaced for SAP" w:hAnsi="Arial monospaced for SAP"/>
        </w:rPr>
        <w:t>&gt;</w:t>
      </w:r>
    </w:p>
    <w:p w:rsidR="006E4D1A" w:rsidRPr="00B00D86" w:rsidRDefault="006E4D1A" w:rsidP="006E4D1A">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&gt;</w:t>
      </w:r>
    </w:p>
    <w:p w:rsidR="00D658F2" w:rsidRPr="00D658F2" w:rsidRDefault="00D658F2" w:rsidP="00D658F2">
      <w:pPr>
        <w:pStyle w:val="T2Base"/>
        <w:rPr>
          <w:rFonts w:ascii="Arial" w:hAnsi="Arial" w:cs="Arial"/>
        </w:rPr>
      </w:pPr>
      <w:r w:rsidRPr="00D658F2">
        <w:rPr>
          <w:rFonts w:ascii="Arial" w:hAnsi="Arial" w:cs="Arial"/>
        </w:rPr>
        <w:t>When the XML is sent back from T2S to the CSD (“enriched” file) and no records have been rejected, the embedded file is empty:</w:t>
      </w:r>
    </w:p>
    <w:p w:rsidR="00D658F2" w:rsidRPr="00D658F2" w:rsidRDefault="00D658F2" w:rsidP="00D658F2">
      <w:pPr>
        <w:pStyle w:val="Titolo3"/>
      </w:pPr>
      <w:r w:rsidRPr="00D658F2">
        <w:t>Example of empty XML response</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rPr>
        <w:t xml:space="preserve">&lt;?xml version="1.0" encoding=”UTF-8”?&gt; </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sz w:val="19"/>
          <w:szCs w:val="19"/>
        </w:rPr>
        <w:t xml:space="preserve">&lt;File </w:t>
      </w:r>
      <w:proofErr w:type="spellStart"/>
      <w:r w:rsidRPr="00D658F2">
        <w:rPr>
          <w:rFonts w:ascii="Arial monospaced for SAP" w:hAnsi="Arial monospaced for SAP"/>
          <w:sz w:val="19"/>
          <w:szCs w:val="19"/>
        </w:rPr>
        <w:t>fileId</w:t>
      </w:r>
      <w:proofErr w:type="spellEnd"/>
      <w:r w:rsidRPr="00D658F2">
        <w:rPr>
          <w:rFonts w:ascii="Arial monospaced for SAP" w:hAnsi="Arial monospaced for SAP"/>
          <w:sz w:val="19"/>
          <w:szCs w:val="19"/>
        </w:rPr>
        <w:t>=”T2SSStCPFile20200630” xmlns=”urn:T2S:SecuritiesSubjectToCashPenaltiesBulkFileResponse"&gt;&lt;/File&gt;</w:t>
      </w:r>
    </w:p>
    <w:p w:rsidR="00D658F2" w:rsidRPr="00D658F2" w:rsidRDefault="00D658F2" w:rsidP="00D658F2">
      <w:pPr>
        <w:pStyle w:val="T2Base"/>
        <w:rPr>
          <w:rFonts w:ascii="Arial" w:hAnsi="Arial" w:cs="Arial"/>
        </w:rPr>
      </w:pPr>
      <w:r w:rsidRPr="00D658F2">
        <w:rPr>
          <w:rFonts w:ascii="Arial" w:hAnsi="Arial" w:cs="Arial"/>
        </w:rPr>
        <w:t>If the flat file cannot be processed due to an invalid format or due to internal T2S technical reasons, the response message will have the following formats depending on the underlying reason:</w:t>
      </w:r>
    </w:p>
    <w:p w:rsidR="00D658F2" w:rsidRPr="00D658F2" w:rsidRDefault="00D658F2" w:rsidP="00D658F2">
      <w:pPr>
        <w:pStyle w:val="Titolo3"/>
      </w:pPr>
      <w:r w:rsidRPr="00D658F2">
        <w:t>Example of rejection for invalid file format reason XML response</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rPr>
        <w:t>&lt;?xml version="1.0" encoding=”UTF-8”?&gt;</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sz w:val="19"/>
          <w:szCs w:val="19"/>
        </w:rPr>
      </w:pPr>
      <w:r w:rsidRPr="00D658F2">
        <w:rPr>
          <w:rFonts w:ascii="Arial monospaced for SAP" w:hAnsi="Arial monospaced for SAP"/>
          <w:sz w:val="19"/>
          <w:szCs w:val="19"/>
        </w:rPr>
        <w:t xml:space="preserve">&lt;File </w:t>
      </w:r>
      <w:proofErr w:type="spellStart"/>
      <w:r w:rsidRPr="00D658F2">
        <w:rPr>
          <w:rFonts w:ascii="Arial monospaced for SAP" w:hAnsi="Arial monospaced for SAP"/>
          <w:sz w:val="19"/>
          <w:szCs w:val="19"/>
        </w:rPr>
        <w:t>fileId</w:t>
      </w:r>
      <w:proofErr w:type="spellEnd"/>
      <w:r w:rsidRPr="00D658F2">
        <w:rPr>
          <w:rFonts w:ascii="Arial monospaced for SAP" w:hAnsi="Arial monospaced for SAP"/>
          <w:sz w:val="19"/>
          <w:szCs w:val="19"/>
        </w:rPr>
        <w:t>=”T2SSStCPFile20200630” xmlns=”urn:T2S:SecuritiesSubjectToCashPenaltiesBulkFileResponse"&gt; 0001-01-01 0000000000000000000000000000000000000000000000000000000000000000000000FERRFile not processed because of invalid file format</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sz w:val="19"/>
          <w:szCs w:val="19"/>
        </w:rPr>
        <w:t>&lt;/File&gt;</w:t>
      </w:r>
    </w:p>
    <w:p w:rsidR="00D658F2" w:rsidRPr="00D658F2" w:rsidRDefault="00D658F2" w:rsidP="00D658F2">
      <w:pPr>
        <w:pStyle w:val="Titolo3"/>
      </w:pPr>
      <w:r w:rsidRPr="00D658F2">
        <w:t>Example of rejection for internal T2S technical reason XML response</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rPr>
        <w:t xml:space="preserve">&lt;?xml version="1.0" encoding=”UTF-8”?&gt; </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sz w:val="19"/>
          <w:szCs w:val="19"/>
        </w:rPr>
      </w:pPr>
      <w:r w:rsidRPr="00D658F2">
        <w:rPr>
          <w:rFonts w:ascii="Arial monospaced for SAP" w:hAnsi="Arial monospaced for SAP"/>
          <w:sz w:val="19"/>
          <w:szCs w:val="19"/>
        </w:rPr>
        <w:t xml:space="preserve">&lt;File </w:t>
      </w:r>
      <w:proofErr w:type="spellStart"/>
      <w:r w:rsidRPr="00D658F2">
        <w:rPr>
          <w:rFonts w:ascii="Arial monospaced for SAP" w:hAnsi="Arial monospaced for SAP"/>
          <w:sz w:val="19"/>
          <w:szCs w:val="19"/>
        </w:rPr>
        <w:t>fileId</w:t>
      </w:r>
      <w:proofErr w:type="spellEnd"/>
      <w:r w:rsidRPr="00D658F2">
        <w:rPr>
          <w:rFonts w:ascii="Arial monospaced for SAP" w:hAnsi="Arial monospaced for SAP"/>
          <w:sz w:val="19"/>
          <w:szCs w:val="19"/>
        </w:rPr>
        <w:t>=”T2SSStCPFile20200630” xmlns=”urn:T2S:SecuritiesSubjectToCashPenaltiesBulkFileResponse"&gt; 0001-01-01 0000000000000000000000000000000000000000000000000000000000000000000000TERRFile not processed because of T2S technical error</w:t>
      </w:r>
    </w:p>
    <w:p w:rsidR="00D658F2" w:rsidRPr="00D658F2" w:rsidRDefault="00D658F2" w:rsidP="00D658F2">
      <w:pPr>
        <w:pStyle w:val="T2Base"/>
        <w:keepNext/>
        <w:keepLines/>
        <w:shd w:val="clear" w:color="auto" w:fill="C0C0C0"/>
        <w:spacing w:line="240" w:lineRule="atLeast"/>
        <w:jc w:val="left"/>
        <w:rPr>
          <w:rFonts w:ascii="Arial monospaced for SAP" w:hAnsi="Arial monospaced for SAP"/>
        </w:rPr>
      </w:pPr>
      <w:r w:rsidRPr="00D658F2">
        <w:rPr>
          <w:rFonts w:ascii="Arial monospaced for SAP" w:hAnsi="Arial monospaced for SAP"/>
          <w:sz w:val="19"/>
          <w:szCs w:val="19"/>
        </w:rPr>
        <w:t>&lt;/File&gt;</w:t>
      </w:r>
    </w:p>
    <w:p w:rsidR="005D0DD3" w:rsidRPr="009F1A08" w:rsidRDefault="005D0DD3" w:rsidP="005D0DD3">
      <w:pPr>
        <w:pStyle w:val="Titolo3"/>
        <w:rPr>
          <w:rFonts w:cs="Arial"/>
        </w:rPr>
      </w:pPr>
      <w:r w:rsidRPr="009F1A08">
        <w:rPr>
          <w:rFonts w:cs="Arial"/>
        </w:rPr>
        <w:t>Encoding</w:t>
      </w:r>
      <w:bookmarkEnd w:id="21"/>
      <w:bookmarkEnd w:id="22"/>
      <w:bookmarkEnd w:id="23"/>
    </w:p>
    <w:p w:rsidR="005D0DD3" w:rsidRPr="00BE107C" w:rsidRDefault="005D0DD3" w:rsidP="00BE107C">
      <w:pPr>
        <w:pStyle w:val="T2Base"/>
        <w:rPr>
          <w:rFonts w:ascii="Arial" w:hAnsi="Arial" w:cs="Arial"/>
        </w:rPr>
      </w:pPr>
      <w:r w:rsidRPr="00BE107C">
        <w:rPr>
          <w:rFonts w:ascii="Arial" w:hAnsi="Arial" w:cs="Arial"/>
        </w:rPr>
        <w:t>The encoding of the flat file is UTF-8 with no Byte Order Mark (BOM).</w:t>
      </w:r>
    </w:p>
    <w:p w:rsidR="00672945" w:rsidRPr="00C744CC" w:rsidRDefault="00672945" w:rsidP="00C744CC">
      <w:pPr>
        <w:pStyle w:val="Titolo3"/>
      </w:pPr>
      <w:bookmarkStart w:id="25" w:name="_Toc373394223"/>
      <w:bookmarkStart w:id="26" w:name="_Toc5816182"/>
      <w:r w:rsidRPr="00C744CC">
        <w:t>Default Values</w:t>
      </w:r>
      <w:bookmarkEnd w:id="24"/>
      <w:bookmarkEnd w:id="25"/>
      <w:bookmarkEnd w:id="26"/>
    </w:p>
    <w:p w:rsidR="00672945" w:rsidRPr="00BE107C" w:rsidRDefault="00672945" w:rsidP="00BE107C">
      <w:pPr>
        <w:pStyle w:val="T2Base"/>
        <w:rPr>
          <w:rFonts w:ascii="Arial" w:hAnsi="Arial" w:cs="Arial"/>
        </w:rPr>
      </w:pPr>
      <w:r w:rsidRPr="00BE107C">
        <w:rPr>
          <w:rFonts w:ascii="Arial" w:hAnsi="Arial" w:cs="Arial"/>
        </w:rPr>
        <w:t>Default values are not used</w:t>
      </w:r>
      <w:r w:rsidR="00291756" w:rsidRPr="00BE107C">
        <w:rPr>
          <w:rFonts w:ascii="Arial" w:hAnsi="Arial" w:cs="Arial"/>
        </w:rPr>
        <w:t xml:space="preserve"> because ther</w:t>
      </w:r>
      <w:r w:rsidR="00AD62F8" w:rsidRPr="00BE107C">
        <w:rPr>
          <w:rFonts w:ascii="Arial" w:hAnsi="Arial" w:cs="Arial"/>
        </w:rPr>
        <w:t>e</w:t>
      </w:r>
      <w:r w:rsidR="00291756" w:rsidRPr="00BE107C">
        <w:rPr>
          <w:rFonts w:ascii="Arial" w:hAnsi="Arial" w:cs="Arial"/>
        </w:rPr>
        <w:t xml:space="preserve"> are no optional fields</w:t>
      </w:r>
      <w:r w:rsidR="0002345A">
        <w:rPr>
          <w:rFonts w:ascii="Arial" w:hAnsi="Arial" w:cs="Arial"/>
        </w:rPr>
        <w:t xml:space="preserve"> outside of the </w:t>
      </w:r>
      <w:proofErr w:type="spellStart"/>
      <w:r w:rsidR="0002345A">
        <w:rPr>
          <w:rFonts w:ascii="Arial" w:hAnsi="Arial" w:cs="Arial"/>
        </w:rPr>
        <w:t>fileId</w:t>
      </w:r>
      <w:proofErr w:type="spellEnd"/>
      <w:r w:rsidR="0002345A">
        <w:rPr>
          <w:rFonts w:ascii="Arial" w:hAnsi="Arial" w:cs="Arial"/>
        </w:rPr>
        <w:t xml:space="preserve"> reference.</w:t>
      </w:r>
    </w:p>
    <w:p w:rsidR="00672945" w:rsidRPr="002318F1" w:rsidRDefault="00672945" w:rsidP="00954991">
      <w:pPr>
        <w:pStyle w:val="Titolo3"/>
        <w:rPr>
          <w:rFonts w:cs="Arial"/>
        </w:rPr>
      </w:pPr>
      <w:bookmarkStart w:id="27" w:name="_Ref326755925"/>
      <w:bookmarkStart w:id="28" w:name="_Toc328751353"/>
      <w:bookmarkStart w:id="29" w:name="_Toc373394225"/>
      <w:bookmarkStart w:id="30" w:name="_Toc5816183"/>
      <w:r w:rsidRPr="002318F1">
        <w:rPr>
          <w:rFonts w:cs="Arial"/>
        </w:rPr>
        <w:t>Character Set</w:t>
      </w:r>
      <w:bookmarkEnd w:id="27"/>
      <w:bookmarkEnd w:id="28"/>
      <w:bookmarkEnd w:id="29"/>
      <w:bookmarkEnd w:id="30"/>
    </w:p>
    <w:p w:rsidR="00672945" w:rsidRPr="001D524B" w:rsidRDefault="00672945" w:rsidP="00954991">
      <w:pPr>
        <w:jc w:val="left"/>
        <w:rPr>
          <w:rFonts w:ascii="Arial monospaced for SAP" w:hAnsi="Arial monospaced for SAP"/>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p>
    <w:p w:rsidR="001D524B" w:rsidRPr="000913A6" w:rsidRDefault="001D524B" w:rsidP="001D524B">
      <w:pPr>
        <w:pStyle w:val="T2Base"/>
        <w:keepNext/>
        <w:keepLines/>
        <w:shd w:val="clear" w:color="auto" w:fill="C0C0C0"/>
        <w:spacing w:line="240" w:lineRule="atLeast"/>
        <w:jc w:val="left"/>
        <w:rPr>
          <w:rFonts w:ascii="Arial monospaced for SAP" w:hAnsi="Arial monospaced for SAP"/>
          <w:lang w:val="es-ES_tradnl"/>
        </w:rPr>
      </w:pPr>
      <w:r w:rsidRPr="000913A6">
        <w:rPr>
          <w:rFonts w:ascii="Arial monospaced for SAP" w:hAnsi="Arial monospaced for SAP"/>
          <w:lang w:val="es-ES_tradnl"/>
        </w:rPr>
        <w:lastRenderedPageBreak/>
        <w:t xml:space="preserve">a b c d e f g h i j k l m n o p q r s t u v w x y z </w:t>
      </w:r>
    </w:p>
    <w:p w:rsidR="001D524B" w:rsidRPr="000913A6" w:rsidRDefault="001D524B" w:rsidP="001D524B">
      <w:pPr>
        <w:pStyle w:val="T2Base"/>
        <w:keepNext/>
        <w:keepLines/>
        <w:shd w:val="clear" w:color="auto" w:fill="C0C0C0"/>
        <w:spacing w:line="240" w:lineRule="atLeast"/>
        <w:jc w:val="left"/>
        <w:rPr>
          <w:rFonts w:ascii="Arial monospaced for SAP" w:hAnsi="Arial monospaced for SAP"/>
          <w:lang w:val="es-ES_tradnl"/>
        </w:rPr>
      </w:pPr>
      <w:r w:rsidRPr="000913A6">
        <w:rPr>
          <w:rFonts w:ascii="Arial monospaced for SAP" w:hAnsi="Arial monospaced for SAP"/>
          <w:lang w:val="es-ES_tradnl"/>
        </w:rPr>
        <w:t xml:space="preserve">A B C D E F G H I J K L M N O P Q R S T U V W X Y Z </w:t>
      </w:r>
    </w:p>
    <w:p w:rsidR="001D524B" w:rsidRPr="001D524B"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0 1 2 3 4 5 6 7 8 9 </w:t>
      </w:r>
    </w:p>
    <w:p w:rsidR="001D524B" w:rsidRPr="001D524B"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 - ? : ( ) . , ' + { } </w:t>
      </w:r>
    </w:p>
    <w:p w:rsidR="001D524B" w:rsidRPr="00B00D86"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CR LF Space</w:t>
      </w:r>
    </w:p>
    <w:p w:rsidR="00672945" w:rsidRDefault="00672945" w:rsidP="00B733DE">
      <w:pPr>
        <w:pStyle w:val="Titolo1"/>
        <w:rPr>
          <w:rFonts w:cs="Arial"/>
        </w:rPr>
      </w:pPr>
      <w:bookmarkStart w:id="31" w:name="_Toc373394226"/>
      <w:bookmarkStart w:id="32" w:name="_Toc5816184"/>
      <w:r w:rsidRPr="002318F1">
        <w:rPr>
          <w:rFonts w:cs="Arial"/>
        </w:rPr>
        <w:t xml:space="preserve">Format </w:t>
      </w:r>
      <w:bookmarkEnd w:id="12"/>
      <w:r>
        <w:rPr>
          <w:rFonts w:cs="Arial"/>
        </w:rPr>
        <w:t>of Structured Files</w:t>
      </w:r>
      <w:bookmarkEnd w:id="13"/>
      <w:bookmarkEnd w:id="31"/>
      <w:bookmarkEnd w:id="32"/>
    </w:p>
    <w:p w:rsidR="005D0DD3" w:rsidRPr="00531A6B" w:rsidRDefault="005D0DD3" w:rsidP="00A50987">
      <w:pPr>
        <w:pStyle w:val="Titolo2"/>
      </w:pPr>
      <w:bookmarkStart w:id="33" w:name="_Toc328751350"/>
      <w:bookmarkStart w:id="34" w:name="_Toc373394227"/>
      <w:bookmarkStart w:id="35" w:name="_Toc5816185"/>
      <w:r>
        <w:t>Format</w:t>
      </w:r>
      <w:bookmarkEnd w:id="33"/>
      <w:r>
        <w:t xml:space="preserve"> </w:t>
      </w:r>
      <w:r w:rsidR="00794411">
        <w:t>t</w:t>
      </w:r>
      <w:r>
        <w:t>ypes</w:t>
      </w:r>
      <w:bookmarkEnd w:id="34"/>
      <w:bookmarkEnd w:id="35"/>
    </w:p>
    <w:p w:rsidR="005D0DD3" w:rsidRDefault="005D0DD3" w:rsidP="005D0DD3">
      <w:pPr>
        <w:jc w:val="left"/>
        <w:rPr>
          <w:rFonts w:ascii="Arial" w:hAnsi="Arial" w:cs="Arial"/>
          <w:sz w:val="20"/>
          <w:lang w:val="en-GB"/>
        </w:rPr>
      </w:pPr>
      <w:r>
        <w:rPr>
          <w:rFonts w:ascii="Arial" w:hAnsi="Arial" w:cs="Arial"/>
          <w:sz w:val="20"/>
          <w:lang w:val="en-GB"/>
        </w:rPr>
        <w:t>The values appear in the format as in the table below:</w:t>
      </w:r>
    </w:p>
    <w:p w:rsidR="005D0DD3" w:rsidRDefault="005D0DD3" w:rsidP="005D0DD3">
      <w:pPr>
        <w:jc w:val="left"/>
        <w:rPr>
          <w:rFonts w:ascii="Arial" w:hAnsi="Arial" w:cs="Arial"/>
          <w:sz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3402"/>
      </w:tblGrid>
      <w:tr w:rsidR="00B25CD9" w:rsidTr="001D524B">
        <w:tc>
          <w:tcPr>
            <w:tcW w:w="1560" w:type="dxa"/>
            <w:shd w:val="pct15" w:color="auto" w:fill="auto"/>
          </w:tcPr>
          <w:p w:rsidR="00B25CD9" w:rsidRPr="004A2219" w:rsidRDefault="00B25CD9" w:rsidP="00794411">
            <w:pPr>
              <w:pStyle w:val="T2BaseArray"/>
              <w:ind w:left="0" w:firstLine="0"/>
              <w:jc w:val="center"/>
              <w:rPr>
                <w:rFonts w:ascii="Arial" w:hAnsi="Arial" w:cs="Arial"/>
                <w:b/>
              </w:rPr>
            </w:pPr>
            <w:r w:rsidRPr="004A2219">
              <w:rPr>
                <w:rFonts w:ascii="Arial" w:hAnsi="Arial" w:cs="Arial"/>
                <w:b/>
              </w:rPr>
              <w:t xml:space="preserve">Format </w:t>
            </w:r>
            <w:r w:rsidR="00794411">
              <w:rPr>
                <w:rFonts w:ascii="Arial" w:hAnsi="Arial" w:cs="Arial"/>
                <w:b/>
              </w:rPr>
              <w:t>t</w:t>
            </w:r>
            <w:r w:rsidRPr="004A2219">
              <w:rPr>
                <w:rFonts w:ascii="Arial" w:hAnsi="Arial" w:cs="Arial"/>
                <w:b/>
              </w:rPr>
              <w:t>ype</w:t>
            </w:r>
          </w:p>
        </w:tc>
        <w:tc>
          <w:tcPr>
            <w:tcW w:w="3402" w:type="dxa"/>
            <w:shd w:val="pct15" w:color="auto" w:fill="auto"/>
          </w:tcPr>
          <w:p w:rsidR="00B25CD9" w:rsidRPr="004A2219" w:rsidRDefault="00B25CD9" w:rsidP="005D0DD3">
            <w:pPr>
              <w:pStyle w:val="T2BaseArray"/>
              <w:ind w:left="0" w:firstLine="0"/>
              <w:jc w:val="center"/>
              <w:rPr>
                <w:rFonts w:ascii="Arial" w:hAnsi="Arial" w:cs="Arial"/>
                <w:b/>
              </w:rPr>
            </w:pPr>
          </w:p>
        </w:tc>
      </w:tr>
      <w:tr w:rsidR="00B25CD9" w:rsidTr="001D524B">
        <w:tc>
          <w:tcPr>
            <w:tcW w:w="1560"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DATE</w:t>
            </w:r>
          </w:p>
        </w:tc>
        <w:tc>
          <w:tcPr>
            <w:tcW w:w="3402" w:type="dxa"/>
          </w:tcPr>
          <w:p w:rsidR="00B25CD9" w:rsidRPr="004A2219" w:rsidRDefault="00B25CD9" w:rsidP="0002345A">
            <w:pPr>
              <w:pStyle w:val="T2BaseArray"/>
              <w:ind w:left="0" w:firstLine="0"/>
              <w:jc w:val="left"/>
              <w:rPr>
                <w:rFonts w:ascii="Arial" w:hAnsi="Arial" w:cs="Arial"/>
              </w:rPr>
            </w:pPr>
            <w:r w:rsidRPr="004A2219">
              <w:rPr>
                <w:rFonts w:ascii="Arial" w:hAnsi="Arial" w:cs="Arial"/>
              </w:rPr>
              <w:t xml:space="preserve">The format is « </w:t>
            </w:r>
            <w:proofErr w:type="spellStart"/>
            <w:r w:rsidRPr="004A2219">
              <w:rPr>
                <w:rFonts w:ascii="Arial" w:hAnsi="Arial" w:cs="Arial"/>
              </w:rPr>
              <w:t>dd</w:t>
            </w:r>
            <w:proofErr w:type="spellEnd"/>
            <w:r>
              <w:rPr>
                <w:rFonts w:ascii="Arial" w:hAnsi="Arial" w:cs="Arial"/>
              </w:rPr>
              <w:t>-mm-</w:t>
            </w:r>
            <w:proofErr w:type="spellStart"/>
            <w:r w:rsidRPr="004A2219">
              <w:rPr>
                <w:rFonts w:ascii="Arial" w:hAnsi="Arial" w:cs="Arial"/>
              </w:rPr>
              <w:t>yyyy</w:t>
            </w:r>
            <w:proofErr w:type="spellEnd"/>
            <w:r w:rsidRPr="004A2219">
              <w:rPr>
                <w:rFonts w:ascii="Arial" w:hAnsi="Arial" w:cs="Arial"/>
              </w:rPr>
              <w:t xml:space="preserve"> » with no </w:t>
            </w:r>
            <w:proofErr w:type="spellStart"/>
            <w:r w:rsidRPr="004A2219">
              <w:rPr>
                <w:rFonts w:ascii="Arial" w:hAnsi="Arial" w:cs="Arial"/>
              </w:rPr>
              <w:t>timezone</w:t>
            </w:r>
            <w:proofErr w:type="spellEnd"/>
            <w:r w:rsidRPr="004A2219">
              <w:rPr>
                <w:rFonts w:ascii="Arial" w:hAnsi="Arial" w:cs="Arial"/>
              </w:rPr>
              <w:t xml:space="preserve"> indicati</w:t>
            </w:r>
            <w:r>
              <w:rPr>
                <w:rFonts w:ascii="Arial" w:hAnsi="Arial" w:cs="Arial"/>
              </w:rPr>
              <w:t>on. Example: “30-</w:t>
            </w:r>
            <w:r w:rsidRPr="004A2219">
              <w:rPr>
                <w:rFonts w:ascii="Arial" w:hAnsi="Arial" w:cs="Arial"/>
              </w:rPr>
              <w:t>06</w:t>
            </w:r>
            <w:r>
              <w:rPr>
                <w:rFonts w:ascii="Arial" w:hAnsi="Arial" w:cs="Arial"/>
              </w:rPr>
              <w:t>-</w:t>
            </w:r>
            <w:r w:rsidRPr="004A2219">
              <w:rPr>
                <w:rFonts w:ascii="Arial" w:hAnsi="Arial" w:cs="Arial"/>
              </w:rPr>
              <w:t>20</w:t>
            </w:r>
            <w:r w:rsidR="0002345A">
              <w:rPr>
                <w:rFonts w:ascii="Arial" w:hAnsi="Arial" w:cs="Arial"/>
              </w:rPr>
              <w:t>20</w:t>
            </w:r>
            <w:r w:rsidRPr="004A2219">
              <w:rPr>
                <w:rFonts w:ascii="Arial" w:hAnsi="Arial" w:cs="Arial"/>
              </w:rPr>
              <w:t>”</w:t>
            </w:r>
          </w:p>
        </w:tc>
      </w:tr>
      <w:tr w:rsidR="00B25CD9" w:rsidTr="001D524B">
        <w:tc>
          <w:tcPr>
            <w:tcW w:w="1560" w:type="dxa"/>
          </w:tcPr>
          <w:p w:rsidR="00B25CD9" w:rsidRPr="004A2219" w:rsidRDefault="00B25CD9" w:rsidP="00B25CD9">
            <w:pPr>
              <w:pStyle w:val="T2BaseArray"/>
              <w:ind w:left="0" w:firstLine="0"/>
              <w:jc w:val="left"/>
              <w:rPr>
                <w:rFonts w:ascii="Arial" w:hAnsi="Arial" w:cs="Arial"/>
              </w:rPr>
            </w:pPr>
            <w:r w:rsidRPr="004A2219">
              <w:rPr>
                <w:rFonts w:ascii="Arial" w:hAnsi="Arial" w:cs="Arial"/>
              </w:rPr>
              <w:t>CHAR(n)</w:t>
            </w:r>
          </w:p>
        </w:tc>
        <w:tc>
          <w:tcPr>
            <w:tcW w:w="3402"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String with exactly n characters</w:t>
            </w:r>
            <w:r>
              <w:rPr>
                <w:rFonts w:ascii="Arial" w:hAnsi="Arial" w:cs="Arial"/>
              </w:rPr>
              <w:t>.</w:t>
            </w:r>
          </w:p>
        </w:tc>
      </w:tr>
      <w:tr w:rsidR="00B25CD9" w:rsidTr="001D524B">
        <w:tc>
          <w:tcPr>
            <w:tcW w:w="1560" w:type="dxa"/>
          </w:tcPr>
          <w:p w:rsidR="00B25CD9" w:rsidRPr="004A2219" w:rsidRDefault="00B25CD9" w:rsidP="005D0DD3">
            <w:pPr>
              <w:pStyle w:val="T2BaseArray"/>
              <w:ind w:left="0" w:firstLine="0"/>
              <w:jc w:val="left"/>
              <w:rPr>
                <w:rFonts w:ascii="Arial" w:hAnsi="Arial" w:cs="Arial"/>
              </w:rPr>
            </w:pPr>
            <w:r>
              <w:rPr>
                <w:rFonts w:ascii="Arial" w:hAnsi="Arial" w:cs="Arial"/>
              </w:rPr>
              <w:t>NUMERIC</w:t>
            </w:r>
            <w:r w:rsidRPr="004A2219">
              <w:rPr>
                <w:rFonts w:ascii="Arial" w:hAnsi="Arial" w:cs="Arial"/>
              </w:rPr>
              <w:t>(p)</w:t>
            </w:r>
          </w:p>
        </w:tc>
        <w:tc>
          <w:tcPr>
            <w:tcW w:w="3402"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Number with maximum p integer places and no decimal places</w:t>
            </w:r>
            <w:r>
              <w:rPr>
                <w:rFonts w:ascii="Arial" w:hAnsi="Arial" w:cs="Arial"/>
              </w:rPr>
              <w:t>.</w:t>
            </w:r>
          </w:p>
        </w:tc>
      </w:tr>
    </w:tbl>
    <w:p w:rsidR="00794411" w:rsidRDefault="00794411" w:rsidP="00794411">
      <w:pPr>
        <w:pStyle w:val="Titolo2"/>
        <w:keepLines/>
      </w:pPr>
      <w:bookmarkStart w:id="36" w:name="_Toc373394228"/>
      <w:bookmarkStart w:id="37" w:name="_Toc5816186"/>
      <w:r>
        <w:t>Format of records</w:t>
      </w:r>
      <w:bookmarkEnd w:id="36"/>
      <w:bookmarkEnd w:id="37"/>
    </w:p>
    <w:tbl>
      <w:tblPr>
        <w:tblpPr w:leftFromText="141" w:rightFromText="141" w:vertAnchor="text" w:horzAnchor="margin" w:tblpY="406"/>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506"/>
        <w:gridCol w:w="1500"/>
        <w:gridCol w:w="2274"/>
        <w:gridCol w:w="2980"/>
      </w:tblGrid>
      <w:tr w:rsidR="00794411" w:rsidRPr="002318F1" w:rsidTr="00794411">
        <w:trPr>
          <w:trHeight w:val="1260"/>
        </w:trPr>
        <w:tc>
          <w:tcPr>
            <w:tcW w:w="548" w:type="dxa"/>
            <w:shd w:val="pct15" w:color="auto" w:fill="auto"/>
            <w:textDirection w:val="btLr"/>
          </w:tcPr>
          <w:p w:rsidR="00794411" w:rsidRPr="00E126BE" w:rsidRDefault="00794411" w:rsidP="00794411">
            <w:pPr>
              <w:keepNext/>
              <w:keepLines/>
              <w:ind w:left="113" w:right="113"/>
              <w:jc w:val="center"/>
              <w:rPr>
                <w:rFonts w:ascii="Arial" w:hAnsi="Arial" w:cs="Arial"/>
                <w:b/>
                <w:sz w:val="18"/>
                <w:szCs w:val="18"/>
                <w:lang w:val="en-GB"/>
              </w:rPr>
            </w:pPr>
            <w:bookmarkStart w:id="38" w:name="_Ref326913686"/>
            <w:bookmarkStart w:id="39" w:name="_Toc328751335"/>
            <w:r w:rsidRPr="00E126BE">
              <w:rPr>
                <w:rFonts w:ascii="Arial" w:hAnsi="Arial" w:cs="Arial"/>
                <w:b/>
                <w:sz w:val="18"/>
                <w:szCs w:val="18"/>
                <w:lang w:val="en-GB"/>
              </w:rPr>
              <w:t>Flat file  column</w:t>
            </w:r>
          </w:p>
        </w:tc>
        <w:tc>
          <w:tcPr>
            <w:tcW w:w="1543" w:type="dxa"/>
            <w:shd w:val="pct15" w:color="auto" w:fill="auto"/>
          </w:tcPr>
          <w:p w:rsidR="00794411" w:rsidRPr="00E126BE" w:rsidRDefault="00794411" w:rsidP="00794411">
            <w:pPr>
              <w:pStyle w:val="T2BaseArray"/>
              <w:keepNext/>
              <w:keepLines/>
              <w:ind w:left="1" w:firstLine="1"/>
              <w:jc w:val="left"/>
              <w:rPr>
                <w:rFonts w:ascii="Arial" w:hAnsi="Arial" w:cs="Arial"/>
                <w:b/>
              </w:rPr>
            </w:pPr>
            <w:r w:rsidRPr="00E126BE">
              <w:rPr>
                <w:rFonts w:ascii="Arial" w:hAnsi="Arial" w:cs="Arial"/>
                <w:b/>
              </w:rPr>
              <w:t>Column Name</w:t>
            </w:r>
          </w:p>
        </w:tc>
        <w:tc>
          <w:tcPr>
            <w:tcW w:w="1537" w:type="dxa"/>
            <w:shd w:val="pct15" w:color="auto" w:fill="auto"/>
          </w:tcPr>
          <w:p w:rsidR="00794411" w:rsidRPr="00E126BE" w:rsidRDefault="00794411" w:rsidP="00794411">
            <w:pPr>
              <w:pStyle w:val="T2BaseArray"/>
              <w:keepNext/>
              <w:keepLines/>
              <w:ind w:left="0" w:firstLine="0"/>
              <w:jc w:val="center"/>
              <w:rPr>
                <w:rFonts w:ascii="Arial" w:hAnsi="Arial" w:cs="Arial"/>
                <w:b/>
              </w:rPr>
            </w:pPr>
            <w:r w:rsidRPr="00E126BE">
              <w:rPr>
                <w:rFonts w:ascii="Arial" w:hAnsi="Arial" w:cs="Arial"/>
                <w:b/>
              </w:rPr>
              <w:t>Format</w:t>
            </w:r>
          </w:p>
        </w:tc>
        <w:tc>
          <w:tcPr>
            <w:tcW w:w="2333" w:type="dxa"/>
            <w:shd w:val="pct15" w:color="auto" w:fill="auto"/>
          </w:tcPr>
          <w:p w:rsidR="00794411" w:rsidRPr="00E126BE" w:rsidRDefault="00794411" w:rsidP="00794411">
            <w:pPr>
              <w:pStyle w:val="T2BaseArray"/>
              <w:keepNext/>
              <w:keepLines/>
              <w:ind w:left="0" w:firstLine="0"/>
              <w:jc w:val="center"/>
              <w:rPr>
                <w:rFonts w:ascii="Arial" w:hAnsi="Arial" w:cs="Arial"/>
                <w:b/>
              </w:rPr>
            </w:pPr>
            <w:r w:rsidRPr="00E126BE">
              <w:rPr>
                <w:rFonts w:ascii="Arial" w:hAnsi="Arial" w:cs="Arial"/>
                <w:b/>
              </w:rPr>
              <w:t>Description</w:t>
            </w:r>
          </w:p>
        </w:tc>
        <w:tc>
          <w:tcPr>
            <w:tcW w:w="3059" w:type="dxa"/>
            <w:shd w:val="pct15" w:color="auto" w:fill="auto"/>
          </w:tcPr>
          <w:p w:rsidR="00794411" w:rsidRPr="00E126BE" w:rsidRDefault="00794411" w:rsidP="00794411">
            <w:pPr>
              <w:pStyle w:val="T2BaseArray"/>
              <w:keepNext/>
              <w:keepLines/>
              <w:ind w:left="0" w:firstLine="0"/>
              <w:jc w:val="center"/>
              <w:rPr>
                <w:rFonts w:ascii="Arial" w:hAnsi="Arial" w:cs="Arial"/>
                <w:b/>
              </w:rPr>
            </w:pPr>
            <w:r>
              <w:rPr>
                <w:rFonts w:ascii="Arial" w:hAnsi="Arial" w:cs="Arial"/>
                <w:b/>
              </w:rPr>
              <w:t>Rules</w:t>
            </w:r>
          </w:p>
        </w:tc>
      </w:tr>
      <w:tr w:rsidR="00794411" w:rsidRPr="002318F1" w:rsidTr="00794411">
        <w:tc>
          <w:tcPr>
            <w:tcW w:w="548" w:type="dxa"/>
          </w:tcPr>
          <w:p w:rsidR="00794411" w:rsidRPr="00E126BE" w:rsidRDefault="00794411" w:rsidP="00794411">
            <w:pPr>
              <w:pStyle w:val="T2BaseArray"/>
              <w:keepLines/>
              <w:ind w:left="0" w:firstLine="0"/>
              <w:jc w:val="left"/>
              <w:rPr>
                <w:rFonts w:ascii="Arial" w:hAnsi="Arial" w:cs="Arial"/>
              </w:rPr>
            </w:pPr>
          </w:p>
        </w:tc>
        <w:tc>
          <w:tcPr>
            <w:tcW w:w="1543" w:type="dxa"/>
          </w:tcPr>
          <w:p w:rsidR="00794411" w:rsidRPr="00E126BE" w:rsidRDefault="00794411" w:rsidP="00794411">
            <w:pPr>
              <w:pStyle w:val="T2BaseArray"/>
              <w:keepLines/>
              <w:ind w:left="1" w:firstLine="1"/>
              <w:jc w:val="left"/>
              <w:rPr>
                <w:rFonts w:ascii="Arial" w:hAnsi="Arial" w:cs="Arial"/>
              </w:rPr>
            </w:pPr>
          </w:p>
        </w:tc>
        <w:tc>
          <w:tcPr>
            <w:tcW w:w="1537" w:type="dxa"/>
          </w:tcPr>
          <w:p w:rsidR="00794411" w:rsidRPr="00E126BE" w:rsidRDefault="00794411" w:rsidP="00794411">
            <w:pPr>
              <w:pStyle w:val="T2BaseArray"/>
              <w:keepLines/>
              <w:ind w:left="0" w:firstLine="0"/>
              <w:jc w:val="left"/>
              <w:rPr>
                <w:rFonts w:ascii="Arial" w:hAnsi="Arial" w:cs="Arial"/>
              </w:rPr>
            </w:pPr>
          </w:p>
        </w:tc>
        <w:tc>
          <w:tcPr>
            <w:tcW w:w="2333" w:type="dxa"/>
          </w:tcPr>
          <w:p w:rsidR="00794411" w:rsidRPr="00212951" w:rsidRDefault="00794411" w:rsidP="00794411">
            <w:pPr>
              <w:pStyle w:val="T2BaseArray"/>
              <w:keepLines/>
              <w:ind w:left="0" w:firstLine="0"/>
              <w:jc w:val="left"/>
              <w:rPr>
                <w:rFonts w:ascii="Arial" w:hAnsi="Arial" w:cs="Arial"/>
              </w:rPr>
            </w:pPr>
          </w:p>
        </w:tc>
        <w:tc>
          <w:tcPr>
            <w:tcW w:w="3059" w:type="dxa"/>
          </w:tcPr>
          <w:p w:rsidR="00794411" w:rsidRPr="00212951" w:rsidRDefault="00794411" w:rsidP="00794411">
            <w:pPr>
              <w:pStyle w:val="T2BaseArray"/>
              <w:keepLines/>
              <w:ind w:left="0" w:firstLine="0"/>
              <w:jc w:val="left"/>
              <w:rPr>
                <w:rFonts w:ascii="Arial" w:hAnsi="Arial" w:cs="Arial"/>
              </w:rPr>
            </w:pPr>
          </w:p>
        </w:tc>
      </w:tr>
      <w:tr w:rsidR="00794411" w:rsidRPr="002318F1" w:rsidTr="00794411">
        <w:tc>
          <w:tcPr>
            <w:tcW w:w="9020" w:type="dxa"/>
            <w:gridSpan w:val="5"/>
            <w:shd w:val="clear" w:color="auto" w:fill="F2F2F2"/>
          </w:tcPr>
          <w:p w:rsidR="00794411" w:rsidRPr="00212951" w:rsidRDefault="00794411" w:rsidP="00794411">
            <w:pPr>
              <w:pStyle w:val="T2BaseArray"/>
              <w:keepLines/>
              <w:ind w:left="1" w:firstLine="1"/>
              <w:jc w:val="left"/>
              <w:rPr>
                <w:rFonts w:ascii="Arial" w:hAnsi="Arial" w:cs="Arial"/>
              </w:rPr>
            </w:pPr>
            <w:r>
              <w:rPr>
                <w:rFonts w:ascii="Arial" w:hAnsi="Arial" w:cs="Arial"/>
              </w:rPr>
              <w:t>First row</w:t>
            </w:r>
          </w:p>
        </w:tc>
      </w:tr>
      <w:tr w:rsidR="00794411" w:rsidRPr="002318F1" w:rsidTr="00794411">
        <w:tc>
          <w:tcPr>
            <w:tcW w:w="548" w:type="dxa"/>
          </w:tcPr>
          <w:p w:rsidR="00794411" w:rsidRPr="00E126BE" w:rsidRDefault="00794411" w:rsidP="00794411">
            <w:pPr>
              <w:pStyle w:val="T2BaseArray"/>
              <w:keepLines/>
              <w:ind w:left="0" w:firstLine="0"/>
              <w:jc w:val="left"/>
              <w:rPr>
                <w:rFonts w:ascii="Arial" w:hAnsi="Arial" w:cs="Arial"/>
              </w:rPr>
            </w:pPr>
            <w:r>
              <w:rPr>
                <w:rFonts w:ascii="Arial" w:hAnsi="Arial" w:cs="Arial"/>
              </w:rPr>
              <w:t>1</w:t>
            </w:r>
          </w:p>
        </w:tc>
        <w:tc>
          <w:tcPr>
            <w:tcW w:w="1543" w:type="dxa"/>
          </w:tcPr>
          <w:p w:rsidR="00794411" w:rsidRPr="00E126BE" w:rsidRDefault="00794411" w:rsidP="00794411">
            <w:pPr>
              <w:pStyle w:val="T2BaseArray"/>
              <w:keepLines/>
              <w:ind w:left="1" w:firstLine="1"/>
              <w:jc w:val="left"/>
              <w:rPr>
                <w:rFonts w:ascii="Arial" w:hAnsi="Arial" w:cs="Arial"/>
              </w:rPr>
            </w:pPr>
            <w:r>
              <w:rPr>
                <w:rFonts w:ascii="Arial" w:hAnsi="Arial" w:cs="Arial"/>
              </w:rPr>
              <w:t>Tag of start of file</w:t>
            </w:r>
          </w:p>
        </w:tc>
        <w:tc>
          <w:tcPr>
            <w:tcW w:w="1537" w:type="dxa"/>
          </w:tcPr>
          <w:p w:rsidR="00794411" w:rsidRPr="00E126BE" w:rsidRDefault="00794411" w:rsidP="0002226F">
            <w:pPr>
              <w:pStyle w:val="T2BaseArray"/>
              <w:keepLines/>
              <w:ind w:left="0" w:firstLine="0"/>
              <w:jc w:val="left"/>
              <w:rPr>
                <w:rFonts w:ascii="Arial" w:hAnsi="Arial" w:cs="Arial"/>
              </w:rPr>
            </w:pPr>
            <w:r>
              <w:rPr>
                <w:rFonts w:ascii="Arial" w:hAnsi="Arial" w:cs="Arial"/>
              </w:rPr>
              <w:t>CHAR(6</w:t>
            </w:r>
            <w:r w:rsidR="0002226F">
              <w:rPr>
                <w:rFonts w:ascii="Arial" w:hAnsi="Arial" w:cs="Arial"/>
              </w:rPr>
              <w:t>0</w:t>
            </w:r>
            <w:r w:rsidRPr="00E126BE">
              <w:rPr>
                <w:rFonts w:ascii="Arial" w:hAnsi="Arial" w:cs="Arial"/>
              </w:rPr>
              <w:t>)</w:t>
            </w:r>
          </w:p>
        </w:tc>
        <w:tc>
          <w:tcPr>
            <w:tcW w:w="2333" w:type="dxa"/>
          </w:tcPr>
          <w:p w:rsidR="0002345A" w:rsidRDefault="0002345A" w:rsidP="00794411">
            <w:pPr>
              <w:pStyle w:val="T2BaseArray"/>
              <w:keepLines/>
              <w:ind w:left="0" w:firstLine="0"/>
              <w:jc w:val="left"/>
              <w:rPr>
                <w:rFonts w:ascii="Arial" w:hAnsi="Arial" w:cs="Arial"/>
              </w:rPr>
            </w:pPr>
            <w:r>
              <w:rPr>
                <w:rFonts w:ascii="Arial" w:hAnsi="Arial" w:cs="Arial"/>
              </w:rPr>
              <w:t xml:space="preserve">“ “ or </w:t>
            </w:r>
          </w:p>
          <w:p w:rsidR="00794411" w:rsidRPr="00E126BE" w:rsidRDefault="00794411" w:rsidP="00794411">
            <w:pPr>
              <w:pStyle w:val="T2BaseArray"/>
              <w:keepLines/>
              <w:ind w:left="0" w:firstLine="0"/>
              <w:jc w:val="left"/>
              <w:rPr>
                <w:rFonts w:ascii="Arial" w:hAnsi="Arial" w:cs="Arial"/>
              </w:rPr>
            </w:pPr>
            <w:r>
              <w:rPr>
                <w:rFonts w:ascii="Arial" w:hAnsi="Arial" w:cs="Arial"/>
              </w:rPr>
              <w:t>“&lt;File&gt;”</w:t>
            </w:r>
          </w:p>
        </w:tc>
        <w:tc>
          <w:tcPr>
            <w:tcW w:w="3059" w:type="dxa"/>
          </w:tcPr>
          <w:p w:rsidR="0002345A" w:rsidRDefault="0002345A" w:rsidP="00794411">
            <w:pPr>
              <w:pStyle w:val="T2BaseArray"/>
              <w:keepLines/>
              <w:ind w:left="0" w:firstLine="0"/>
              <w:jc w:val="left"/>
              <w:rPr>
                <w:rFonts w:ascii="Arial" w:hAnsi="Arial" w:cs="Arial"/>
              </w:rPr>
            </w:pPr>
            <w:r>
              <w:rPr>
                <w:rFonts w:ascii="Arial" w:hAnsi="Arial" w:cs="Arial"/>
              </w:rPr>
              <w:t xml:space="preserve">The optional attribute </w:t>
            </w:r>
            <w:proofErr w:type="spellStart"/>
            <w:r>
              <w:rPr>
                <w:rFonts w:ascii="Arial" w:hAnsi="Arial" w:cs="Arial"/>
              </w:rPr>
              <w:t>FileId</w:t>
            </w:r>
            <w:proofErr w:type="spellEnd"/>
            <w:r>
              <w:rPr>
                <w:rFonts w:ascii="Arial" w:hAnsi="Arial" w:cs="Arial"/>
              </w:rPr>
              <w:t xml:space="preserve"> is a file reference that can be assigned by the sender. It is optional and it can be used to link the file returned by T2S and the file originally sent to T2S.</w:t>
            </w:r>
          </w:p>
          <w:p w:rsidR="00794411" w:rsidRPr="00E126BE" w:rsidRDefault="0002345A" w:rsidP="00794411">
            <w:pPr>
              <w:pStyle w:val="T2BaseArray"/>
              <w:keepLines/>
              <w:ind w:left="0" w:firstLine="0"/>
              <w:jc w:val="left"/>
              <w:rPr>
                <w:rFonts w:ascii="Arial" w:hAnsi="Arial" w:cs="Arial"/>
              </w:rPr>
            </w:pPr>
            <w:r>
              <w:rPr>
                <w:rFonts w:ascii="Arial" w:hAnsi="Arial" w:cs="Arial"/>
              </w:rPr>
              <w:t xml:space="preserve">The length of value assigned to </w:t>
            </w:r>
            <w:proofErr w:type="spellStart"/>
            <w:r>
              <w:rPr>
                <w:rFonts w:ascii="Arial" w:hAnsi="Arial" w:cs="Arial"/>
              </w:rPr>
              <w:t>fileId</w:t>
            </w:r>
            <w:proofErr w:type="spellEnd"/>
            <w:r>
              <w:rPr>
                <w:rFonts w:ascii="Arial" w:hAnsi="Arial" w:cs="Arial"/>
              </w:rPr>
              <w:t xml:space="preserve"> is from 0 to 54 characters.</w:t>
            </w:r>
          </w:p>
        </w:tc>
      </w:tr>
      <w:tr w:rsidR="00794411" w:rsidRPr="00E126BE" w:rsidTr="00794411">
        <w:tc>
          <w:tcPr>
            <w:tcW w:w="9020" w:type="dxa"/>
            <w:gridSpan w:val="5"/>
            <w:shd w:val="clear" w:color="auto" w:fill="F2F2F2"/>
          </w:tcPr>
          <w:p w:rsidR="00794411" w:rsidRPr="00212951" w:rsidRDefault="00794411" w:rsidP="006E4D1A">
            <w:pPr>
              <w:pStyle w:val="T2BaseArray"/>
              <w:keepLines/>
              <w:ind w:left="1" w:firstLine="1"/>
              <w:jc w:val="left"/>
              <w:rPr>
                <w:rFonts w:ascii="Arial" w:hAnsi="Arial" w:cs="Arial"/>
              </w:rPr>
            </w:pPr>
            <w:r>
              <w:rPr>
                <w:rFonts w:ascii="Arial" w:hAnsi="Arial" w:cs="Arial"/>
              </w:rPr>
              <w:t>Rows f</w:t>
            </w:r>
            <w:r w:rsidR="006E4D1A">
              <w:rPr>
                <w:rFonts w:ascii="Arial" w:hAnsi="Arial" w:cs="Arial"/>
              </w:rPr>
              <w:t>r</w:t>
            </w:r>
            <w:r>
              <w:rPr>
                <w:rFonts w:ascii="Arial" w:hAnsi="Arial" w:cs="Arial"/>
              </w:rPr>
              <w:t>o</w:t>
            </w:r>
            <w:r w:rsidR="006E4D1A">
              <w:rPr>
                <w:rFonts w:ascii="Arial" w:hAnsi="Arial" w:cs="Arial"/>
              </w:rPr>
              <w:t>m</w:t>
            </w:r>
            <w:r>
              <w:rPr>
                <w:rFonts w:ascii="Arial" w:hAnsi="Arial" w:cs="Arial"/>
              </w:rPr>
              <w:t xml:space="preserve"> #2 on</w:t>
            </w:r>
          </w:p>
        </w:tc>
      </w:tr>
      <w:tr w:rsidR="006041E5" w:rsidRPr="00171C55" w:rsidTr="002D342B">
        <w:tc>
          <w:tcPr>
            <w:tcW w:w="548" w:type="dxa"/>
          </w:tcPr>
          <w:p w:rsidR="006041E5" w:rsidRDefault="006041E5" w:rsidP="00E11EA6">
            <w:pPr>
              <w:pStyle w:val="T2BaseArray"/>
              <w:keepLines/>
              <w:ind w:left="0" w:firstLine="0"/>
              <w:jc w:val="left"/>
              <w:rPr>
                <w:rFonts w:ascii="Arial" w:hAnsi="Arial" w:cs="Arial"/>
              </w:rPr>
            </w:pPr>
            <w:r>
              <w:rPr>
                <w:rFonts w:ascii="Arial" w:hAnsi="Arial" w:cs="Arial"/>
              </w:rPr>
              <w:t>1</w:t>
            </w:r>
          </w:p>
        </w:tc>
        <w:tc>
          <w:tcPr>
            <w:tcW w:w="1543" w:type="dxa"/>
          </w:tcPr>
          <w:p w:rsidR="006041E5" w:rsidRDefault="006041E5" w:rsidP="00E11EA6">
            <w:pPr>
              <w:pStyle w:val="T2BaseArray"/>
              <w:keepLines/>
              <w:ind w:left="1" w:firstLine="1"/>
              <w:jc w:val="left"/>
              <w:rPr>
                <w:rFonts w:ascii="Arial" w:hAnsi="Arial" w:cs="Arial"/>
              </w:rPr>
            </w:pPr>
            <w:r>
              <w:rPr>
                <w:rFonts w:ascii="Arial" w:hAnsi="Arial" w:cs="Arial"/>
              </w:rPr>
              <w:t>Maintenance Type</w:t>
            </w:r>
          </w:p>
        </w:tc>
        <w:tc>
          <w:tcPr>
            <w:tcW w:w="1537" w:type="dxa"/>
          </w:tcPr>
          <w:p w:rsidR="006041E5" w:rsidRDefault="006041E5" w:rsidP="00E11EA6">
            <w:pPr>
              <w:pStyle w:val="T2BaseArray"/>
              <w:keepLines/>
              <w:ind w:left="0" w:firstLine="0"/>
              <w:jc w:val="left"/>
              <w:rPr>
                <w:rFonts w:ascii="Arial" w:hAnsi="Arial" w:cs="Arial"/>
              </w:rPr>
            </w:pPr>
            <w:r>
              <w:rPr>
                <w:rFonts w:ascii="Arial" w:hAnsi="Arial" w:cs="Arial"/>
              </w:rPr>
              <w:t>CHAR(1)</w:t>
            </w:r>
          </w:p>
        </w:tc>
        <w:tc>
          <w:tcPr>
            <w:tcW w:w="2333" w:type="dxa"/>
          </w:tcPr>
          <w:p w:rsidR="006041E5" w:rsidRDefault="006041E5" w:rsidP="00192F98">
            <w:pPr>
              <w:pStyle w:val="T2BaseArray"/>
              <w:keepLines/>
              <w:ind w:left="0" w:firstLine="0"/>
              <w:jc w:val="left"/>
              <w:rPr>
                <w:rFonts w:ascii="Arial" w:hAnsi="Arial" w:cs="Arial"/>
              </w:rPr>
            </w:pPr>
            <w:r>
              <w:rPr>
                <w:rFonts w:ascii="Arial" w:hAnsi="Arial" w:cs="Arial"/>
              </w:rPr>
              <w:t>Type of operation to be performed</w:t>
            </w:r>
          </w:p>
        </w:tc>
        <w:tc>
          <w:tcPr>
            <w:tcW w:w="3059" w:type="dxa"/>
          </w:tcPr>
          <w:p w:rsidR="006041E5" w:rsidRDefault="006041E5" w:rsidP="00EB5994">
            <w:pPr>
              <w:pStyle w:val="T2BaseArray"/>
              <w:keepLines/>
              <w:ind w:left="0" w:firstLine="0"/>
              <w:jc w:val="left"/>
              <w:rPr>
                <w:rFonts w:ascii="Arial" w:hAnsi="Arial" w:cs="Arial"/>
              </w:rPr>
            </w:pPr>
            <w:r>
              <w:rPr>
                <w:rFonts w:ascii="Arial" w:hAnsi="Arial" w:cs="Arial"/>
              </w:rPr>
              <w:t>Possible values:</w:t>
            </w:r>
          </w:p>
          <w:p w:rsidR="006041E5" w:rsidRDefault="006041E5" w:rsidP="00EB5994">
            <w:pPr>
              <w:pStyle w:val="T2BaseArray"/>
              <w:keepLines/>
              <w:ind w:left="0" w:firstLine="0"/>
              <w:jc w:val="left"/>
              <w:rPr>
                <w:rFonts w:ascii="Arial" w:hAnsi="Arial" w:cs="Arial"/>
              </w:rPr>
            </w:pPr>
            <w:r>
              <w:rPr>
                <w:rFonts w:ascii="Arial" w:hAnsi="Arial" w:cs="Arial"/>
              </w:rPr>
              <w:t>‘C’ for Create</w:t>
            </w:r>
          </w:p>
          <w:p w:rsidR="006041E5" w:rsidRDefault="006041E5" w:rsidP="00EB5994">
            <w:pPr>
              <w:pStyle w:val="T2BaseArray"/>
              <w:keepLines/>
              <w:ind w:left="0" w:firstLine="0"/>
              <w:jc w:val="left"/>
              <w:rPr>
                <w:rFonts w:ascii="Arial" w:hAnsi="Arial" w:cs="Arial"/>
              </w:rPr>
            </w:pPr>
            <w:r>
              <w:rPr>
                <w:rFonts w:ascii="Arial" w:hAnsi="Arial" w:cs="Arial"/>
              </w:rPr>
              <w:t>‘U’ for Update</w:t>
            </w:r>
          </w:p>
        </w:tc>
      </w:tr>
      <w:tr w:rsidR="006041E5" w:rsidRPr="00171C55" w:rsidTr="002D342B">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2</w:t>
            </w:r>
          </w:p>
        </w:tc>
        <w:tc>
          <w:tcPr>
            <w:tcW w:w="1543" w:type="dxa"/>
          </w:tcPr>
          <w:p w:rsidR="006041E5" w:rsidRPr="00E126BE" w:rsidRDefault="006041E5" w:rsidP="006041E5">
            <w:pPr>
              <w:pStyle w:val="T2BaseArray"/>
              <w:keepLines/>
              <w:ind w:left="1" w:firstLine="1"/>
              <w:jc w:val="left"/>
              <w:rPr>
                <w:rFonts w:ascii="Arial" w:hAnsi="Arial" w:cs="Arial"/>
              </w:rPr>
            </w:pPr>
            <w:r>
              <w:rPr>
                <w:rFonts w:ascii="Arial" w:hAnsi="Arial" w:cs="Arial"/>
              </w:rPr>
              <w:t>Parent BIC</w:t>
            </w:r>
          </w:p>
        </w:tc>
        <w:tc>
          <w:tcPr>
            <w:tcW w:w="1537" w:type="dxa"/>
          </w:tcPr>
          <w:p w:rsidR="006041E5" w:rsidRPr="00171C55" w:rsidRDefault="006041E5" w:rsidP="006041E5">
            <w:pPr>
              <w:pStyle w:val="T2BaseArray"/>
              <w:keepLines/>
              <w:ind w:left="0" w:firstLine="0"/>
              <w:jc w:val="left"/>
              <w:rPr>
                <w:rFonts w:ascii="Arial" w:hAnsi="Arial" w:cs="Arial"/>
              </w:rPr>
            </w:pPr>
            <w:r>
              <w:rPr>
                <w:rFonts w:ascii="Arial" w:hAnsi="Arial" w:cs="Arial"/>
              </w:rPr>
              <w:t>CHAR(11)</w:t>
            </w:r>
          </w:p>
        </w:tc>
        <w:tc>
          <w:tcPr>
            <w:tcW w:w="2333" w:type="dxa"/>
          </w:tcPr>
          <w:p w:rsidR="006041E5" w:rsidRPr="00171C55" w:rsidRDefault="006041E5" w:rsidP="006041E5">
            <w:pPr>
              <w:pStyle w:val="T2BaseArray"/>
              <w:keepLines/>
              <w:ind w:left="0" w:firstLine="0"/>
              <w:jc w:val="left"/>
              <w:rPr>
                <w:rFonts w:ascii="Arial" w:hAnsi="Arial" w:cs="Arial"/>
              </w:rPr>
            </w:pPr>
            <w:r>
              <w:rPr>
                <w:rFonts w:ascii="Arial" w:hAnsi="Arial" w:cs="Arial"/>
              </w:rPr>
              <w:t>Parent BIC</w:t>
            </w:r>
            <w:r w:rsidRPr="00171C55">
              <w:rPr>
                <w:rFonts w:ascii="Arial" w:hAnsi="Arial" w:cs="Arial"/>
              </w:rPr>
              <w:t xml:space="preserve"> </w:t>
            </w:r>
            <w:r>
              <w:rPr>
                <w:rFonts w:ascii="Arial" w:hAnsi="Arial" w:cs="Arial"/>
              </w:rPr>
              <w:t>of the CSD providing</w:t>
            </w:r>
            <w:r w:rsidRPr="00171C55">
              <w:rPr>
                <w:rFonts w:ascii="Arial" w:hAnsi="Arial" w:cs="Arial"/>
              </w:rPr>
              <w:t xml:space="preserve"> the </w:t>
            </w:r>
            <w:r>
              <w:rPr>
                <w:rFonts w:ascii="Arial" w:hAnsi="Arial" w:cs="Arial"/>
              </w:rPr>
              <w:t>data</w:t>
            </w:r>
            <w:r w:rsidRPr="00171C55">
              <w:rPr>
                <w:rFonts w:ascii="Arial" w:hAnsi="Arial" w:cs="Arial"/>
              </w:rPr>
              <w:t xml:space="preserve"> </w:t>
            </w:r>
          </w:p>
        </w:tc>
        <w:tc>
          <w:tcPr>
            <w:tcW w:w="3059" w:type="dxa"/>
          </w:tcPr>
          <w:p w:rsidR="006041E5" w:rsidRPr="00171C55" w:rsidRDefault="006041E5" w:rsidP="006041E5">
            <w:pPr>
              <w:pStyle w:val="T2BaseArray"/>
              <w:keepLines/>
              <w:ind w:left="0" w:firstLine="0"/>
              <w:jc w:val="left"/>
              <w:rPr>
                <w:rFonts w:ascii="Arial" w:hAnsi="Arial" w:cs="Arial"/>
              </w:rPr>
            </w:pPr>
            <w:r>
              <w:rPr>
                <w:rFonts w:ascii="Arial" w:hAnsi="Arial" w:cs="Arial"/>
              </w:rPr>
              <w:t>The BIC and Parent BIC must identify a Party defined as Security Maintaining Entity (SME) for the relevant ISIN (see above)</w:t>
            </w:r>
          </w:p>
        </w:tc>
      </w:tr>
      <w:tr w:rsidR="006041E5" w:rsidRPr="002318F1"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3</w:t>
            </w:r>
          </w:p>
        </w:tc>
        <w:tc>
          <w:tcPr>
            <w:tcW w:w="1543" w:type="dxa"/>
          </w:tcPr>
          <w:p w:rsidR="006041E5" w:rsidRPr="00E126BE" w:rsidRDefault="006041E5" w:rsidP="006041E5">
            <w:pPr>
              <w:pStyle w:val="T2BaseArray"/>
              <w:keepLines/>
              <w:ind w:left="1" w:firstLine="1"/>
              <w:jc w:val="left"/>
              <w:rPr>
                <w:rFonts w:ascii="Arial" w:hAnsi="Arial" w:cs="Arial"/>
              </w:rPr>
            </w:pPr>
            <w:r>
              <w:rPr>
                <w:rFonts w:ascii="Arial" w:hAnsi="Arial" w:cs="Arial"/>
              </w:rPr>
              <w:t>BIC</w:t>
            </w:r>
          </w:p>
        </w:tc>
        <w:tc>
          <w:tcPr>
            <w:tcW w:w="1537" w:type="dxa"/>
          </w:tcPr>
          <w:p w:rsidR="006041E5" w:rsidRPr="00171C55" w:rsidRDefault="006041E5" w:rsidP="006041E5">
            <w:pPr>
              <w:pStyle w:val="T2BaseArray"/>
              <w:keepLines/>
              <w:ind w:left="0" w:firstLine="0"/>
              <w:jc w:val="left"/>
              <w:rPr>
                <w:rFonts w:ascii="Arial" w:hAnsi="Arial" w:cs="Arial"/>
              </w:rPr>
            </w:pPr>
            <w:r>
              <w:rPr>
                <w:rFonts w:ascii="Arial" w:hAnsi="Arial" w:cs="Arial"/>
              </w:rPr>
              <w:t>CHAR(11)</w:t>
            </w:r>
          </w:p>
        </w:tc>
        <w:tc>
          <w:tcPr>
            <w:tcW w:w="2333" w:type="dxa"/>
          </w:tcPr>
          <w:p w:rsidR="006041E5" w:rsidRPr="00171C55" w:rsidRDefault="006041E5" w:rsidP="006041E5">
            <w:pPr>
              <w:pStyle w:val="T2BaseArray"/>
              <w:keepLines/>
              <w:ind w:left="0" w:firstLine="0"/>
              <w:jc w:val="left"/>
              <w:rPr>
                <w:rFonts w:ascii="Arial" w:hAnsi="Arial" w:cs="Arial"/>
              </w:rPr>
            </w:pPr>
            <w:r w:rsidRPr="00171C55">
              <w:rPr>
                <w:rFonts w:ascii="Arial" w:hAnsi="Arial" w:cs="Arial"/>
              </w:rPr>
              <w:t xml:space="preserve">BIC of the </w:t>
            </w:r>
            <w:r>
              <w:rPr>
                <w:rFonts w:ascii="Arial" w:hAnsi="Arial" w:cs="Arial"/>
              </w:rPr>
              <w:t>CSD provid</w:t>
            </w:r>
            <w:r w:rsidRPr="00171C55">
              <w:rPr>
                <w:rFonts w:ascii="Arial" w:hAnsi="Arial" w:cs="Arial"/>
              </w:rPr>
              <w:t xml:space="preserve">ing the </w:t>
            </w:r>
            <w:r>
              <w:rPr>
                <w:rFonts w:ascii="Arial" w:hAnsi="Arial" w:cs="Arial"/>
              </w:rPr>
              <w:t>data</w:t>
            </w:r>
            <w:r w:rsidRPr="00171C55">
              <w:rPr>
                <w:rFonts w:ascii="Arial" w:hAnsi="Arial" w:cs="Arial"/>
              </w:rPr>
              <w:t xml:space="preserve"> </w:t>
            </w:r>
          </w:p>
        </w:tc>
        <w:tc>
          <w:tcPr>
            <w:tcW w:w="3059" w:type="dxa"/>
          </w:tcPr>
          <w:p w:rsidR="006041E5" w:rsidRPr="00171C55" w:rsidRDefault="006041E5" w:rsidP="006041E5">
            <w:pPr>
              <w:pStyle w:val="T2BaseArray"/>
              <w:keepLines/>
              <w:ind w:left="0" w:firstLine="0"/>
              <w:jc w:val="left"/>
              <w:rPr>
                <w:rFonts w:ascii="Arial" w:hAnsi="Arial" w:cs="Arial"/>
              </w:rPr>
            </w:pPr>
            <w:r>
              <w:rPr>
                <w:rFonts w:ascii="Arial" w:hAnsi="Arial" w:cs="Arial"/>
              </w:rPr>
              <w:t xml:space="preserve">The BIC and Parent BIC must identify a Party defined as </w:t>
            </w:r>
            <w:r>
              <w:rPr>
                <w:rFonts w:ascii="Arial" w:hAnsi="Arial" w:cs="Arial"/>
              </w:rPr>
              <w:lastRenderedPageBreak/>
              <w:t xml:space="preserve">Security Maintaining Entity (SME) for </w:t>
            </w:r>
            <w:proofErr w:type="spellStart"/>
            <w:r>
              <w:rPr>
                <w:rFonts w:ascii="Arial" w:hAnsi="Arial" w:cs="Arial"/>
              </w:rPr>
              <w:t>therelevant</w:t>
            </w:r>
            <w:proofErr w:type="spellEnd"/>
            <w:r>
              <w:rPr>
                <w:rFonts w:ascii="Arial" w:hAnsi="Arial" w:cs="Arial"/>
              </w:rPr>
              <w:t xml:space="preserve"> ISIN (see above)</w:t>
            </w:r>
          </w:p>
        </w:tc>
      </w:tr>
      <w:tr w:rsidR="006041E5" w:rsidRPr="002318F1"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lastRenderedPageBreak/>
              <w:t>4</w:t>
            </w:r>
          </w:p>
        </w:tc>
        <w:tc>
          <w:tcPr>
            <w:tcW w:w="1543" w:type="dxa"/>
          </w:tcPr>
          <w:p w:rsidR="006041E5" w:rsidRPr="00E126BE" w:rsidRDefault="006041E5" w:rsidP="006041E5">
            <w:pPr>
              <w:pStyle w:val="T2BaseArray"/>
              <w:keepLines/>
              <w:ind w:left="1" w:firstLine="1"/>
              <w:jc w:val="left"/>
              <w:rPr>
                <w:rFonts w:ascii="Arial" w:hAnsi="Arial" w:cs="Arial"/>
              </w:rPr>
            </w:pPr>
            <w:r>
              <w:rPr>
                <w:rFonts w:ascii="Arial" w:hAnsi="Arial" w:cs="Arial"/>
              </w:rPr>
              <w:t>ISIN</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CHAR(12)</w:t>
            </w:r>
          </w:p>
        </w:tc>
        <w:tc>
          <w:tcPr>
            <w:tcW w:w="2333" w:type="dxa"/>
          </w:tcPr>
          <w:p w:rsidR="006041E5" w:rsidRPr="00171C55" w:rsidRDefault="006041E5" w:rsidP="006041E5">
            <w:pPr>
              <w:pStyle w:val="T2BaseArray"/>
              <w:keepLines/>
              <w:ind w:left="0" w:firstLine="0"/>
              <w:jc w:val="left"/>
              <w:rPr>
                <w:rFonts w:ascii="Arial" w:hAnsi="Arial" w:cs="Arial"/>
              </w:rPr>
            </w:pPr>
            <w:r w:rsidRPr="00171C55">
              <w:rPr>
                <w:rFonts w:ascii="Arial" w:hAnsi="Arial" w:cs="Arial"/>
              </w:rPr>
              <w:t>ISIN code of the securities</w:t>
            </w:r>
          </w:p>
        </w:tc>
        <w:tc>
          <w:tcPr>
            <w:tcW w:w="3059" w:type="dxa"/>
          </w:tcPr>
          <w:p w:rsidR="006041E5" w:rsidRDefault="006041E5" w:rsidP="006041E5">
            <w:pPr>
              <w:pStyle w:val="T2BaseArray"/>
              <w:keepLines/>
              <w:ind w:left="0"/>
              <w:jc w:val="left"/>
              <w:rPr>
                <w:rFonts w:ascii="Arial" w:hAnsi="Arial" w:cs="Arial"/>
              </w:rPr>
            </w:pPr>
            <w:r>
              <w:rPr>
                <w:rFonts w:ascii="Arial" w:hAnsi="Arial" w:cs="Arial"/>
              </w:rPr>
              <w:t>If this field, in combination with the Valid From, identifies an existing instance, T2S performs an Update operation.</w:t>
            </w:r>
          </w:p>
          <w:p w:rsidR="006041E5" w:rsidRPr="00171C55" w:rsidRDefault="006041E5" w:rsidP="006041E5">
            <w:pPr>
              <w:pStyle w:val="T2BaseArray"/>
              <w:keepLines/>
              <w:ind w:left="0"/>
              <w:jc w:val="left"/>
              <w:rPr>
                <w:rFonts w:ascii="Arial" w:hAnsi="Arial" w:cs="Arial"/>
              </w:rPr>
            </w:pPr>
            <w:r>
              <w:rPr>
                <w:rFonts w:ascii="Arial" w:hAnsi="Arial" w:cs="Arial"/>
              </w:rPr>
              <w:t>If not, it performs a Create operation.</w:t>
            </w:r>
          </w:p>
        </w:tc>
      </w:tr>
      <w:tr w:rsidR="006041E5" w:rsidRPr="002318F1" w:rsidTr="00794411">
        <w:tc>
          <w:tcPr>
            <w:tcW w:w="548" w:type="dxa"/>
          </w:tcPr>
          <w:p w:rsidR="006041E5" w:rsidRDefault="006041E5" w:rsidP="006041E5">
            <w:pPr>
              <w:pStyle w:val="T2BaseArray"/>
              <w:keepLines/>
              <w:ind w:left="0" w:firstLine="0"/>
              <w:jc w:val="left"/>
              <w:rPr>
                <w:rFonts w:ascii="Arial" w:hAnsi="Arial" w:cs="Arial"/>
              </w:rPr>
            </w:pPr>
            <w:r>
              <w:rPr>
                <w:rFonts w:ascii="Arial" w:hAnsi="Arial" w:cs="Arial"/>
              </w:rPr>
              <w:t>5</w:t>
            </w:r>
          </w:p>
        </w:tc>
        <w:tc>
          <w:tcPr>
            <w:tcW w:w="1543" w:type="dxa"/>
          </w:tcPr>
          <w:p w:rsidR="006041E5" w:rsidRPr="001319CB" w:rsidRDefault="006041E5" w:rsidP="006041E5">
            <w:pPr>
              <w:pStyle w:val="T2BaseArray"/>
              <w:keepLines/>
              <w:ind w:left="1" w:firstLine="1"/>
              <w:jc w:val="left"/>
              <w:rPr>
                <w:rFonts w:ascii="Arial" w:hAnsi="Arial" w:cs="Arial"/>
              </w:rPr>
            </w:pPr>
            <w:r>
              <w:rPr>
                <w:rFonts w:ascii="Arial" w:hAnsi="Arial" w:cs="Arial"/>
              </w:rPr>
              <w:t>Valid From</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DATE</w:t>
            </w:r>
            <w:r w:rsidR="00E02440">
              <w:rPr>
                <w:rFonts w:ascii="Arial" w:hAnsi="Arial" w:cs="Arial"/>
              </w:rPr>
              <w:t xml:space="preserve"> (</w:t>
            </w:r>
            <w:proofErr w:type="spellStart"/>
            <w:r w:rsidR="00E02440">
              <w:rPr>
                <w:rFonts w:ascii="Arial" w:hAnsi="Arial" w:cs="Arial"/>
              </w:rPr>
              <w:t>yyyy</w:t>
            </w:r>
            <w:proofErr w:type="spellEnd"/>
            <w:r w:rsidR="00E02440">
              <w:rPr>
                <w:rFonts w:ascii="Arial" w:hAnsi="Arial" w:cs="Arial"/>
              </w:rPr>
              <w:t>-mm-</w:t>
            </w:r>
            <w:proofErr w:type="spellStart"/>
            <w:r w:rsidR="00E02440">
              <w:rPr>
                <w:rFonts w:ascii="Arial" w:hAnsi="Arial" w:cs="Arial"/>
              </w:rPr>
              <w:t>dd</w:t>
            </w:r>
            <w:proofErr w:type="spellEnd"/>
            <w:r w:rsidR="00E02440">
              <w:rPr>
                <w:rFonts w:ascii="Arial" w:hAnsi="Arial" w:cs="Arial"/>
              </w:rPr>
              <w:t>)</w:t>
            </w:r>
          </w:p>
        </w:tc>
        <w:tc>
          <w:tcPr>
            <w:tcW w:w="2333" w:type="dxa"/>
          </w:tcPr>
          <w:p w:rsidR="006041E5" w:rsidRPr="00171C55" w:rsidRDefault="006041E5" w:rsidP="006041E5">
            <w:pPr>
              <w:pStyle w:val="T2BaseArray"/>
              <w:keepLines/>
              <w:ind w:left="0" w:firstLine="0"/>
              <w:jc w:val="left"/>
              <w:rPr>
                <w:rFonts w:ascii="Arial" w:hAnsi="Arial" w:cs="Arial"/>
              </w:rPr>
            </w:pPr>
            <w:r>
              <w:rPr>
                <w:rFonts w:ascii="Arial" w:hAnsi="Arial" w:cs="Arial"/>
              </w:rPr>
              <w:t>Start validity date</w:t>
            </w:r>
          </w:p>
        </w:tc>
        <w:tc>
          <w:tcPr>
            <w:tcW w:w="3059" w:type="dxa"/>
          </w:tcPr>
          <w:p w:rsidR="006041E5" w:rsidRDefault="006041E5" w:rsidP="006041E5">
            <w:pPr>
              <w:pStyle w:val="T2BaseArray"/>
              <w:keepLines/>
              <w:ind w:left="0"/>
              <w:jc w:val="left"/>
              <w:rPr>
                <w:rFonts w:ascii="Arial" w:hAnsi="Arial" w:cs="Arial"/>
              </w:rPr>
            </w:pPr>
            <w:r>
              <w:rPr>
                <w:rFonts w:ascii="Arial" w:hAnsi="Arial" w:cs="Arial"/>
              </w:rPr>
              <w:t>If this field, in combination with the ISIN, identifies an existing instance, T2S performs an Update operation.</w:t>
            </w:r>
          </w:p>
          <w:p w:rsidR="006041E5" w:rsidRPr="00171C55" w:rsidRDefault="006041E5" w:rsidP="006041E5">
            <w:pPr>
              <w:pStyle w:val="T2BaseArray"/>
              <w:keepLines/>
              <w:ind w:left="0" w:firstLine="0"/>
              <w:jc w:val="left"/>
              <w:rPr>
                <w:rFonts w:ascii="Arial" w:hAnsi="Arial" w:cs="Arial"/>
              </w:rPr>
            </w:pPr>
            <w:r>
              <w:rPr>
                <w:rFonts w:ascii="Arial" w:hAnsi="Arial" w:cs="Arial"/>
              </w:rPr>
              <w:t>If not, it performs a Create operation.</w:t>
            </w:r>
          </w:p>
        </w:tc>
      </w:tr>
      <w:tr w:rsidR="006041E5" w:rsidRPr="002318F1"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6</w:t>
            </w:r>
          </w:p>
        </w:tc>
        <w:tc>
          <w:tcPr>
            <w:tcW w:w="1543" w:type="dxa"/>
          </w:tcPr>
          <w:p w:rsidR="006041E5" w:rsidRPr="001319CB" w:rsidRDefault="006041E5" w:rsidP="006041E5">
            <w:pPr>
              <w:pStyle w:val="T2BaseArray"/>
              <w:keepLines/>
              <w:ind w:left="1" w:firstLine="1"/>
              <w:jc w:val="left"/>
              <w:rPr>
                <w:rFonts w:ascii="Arial" w:hAnsi="Arial" w:cs="Arial"/>
              </w:rPr>
            </w:pPr>
            <w:r>
              <w:rPr>
                <w:rFonts w:ascii="Arial" w:hAnsi="Arial" w:cs="Arial"/>
              </w:rPr>
              <w:t>Valid To</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DATE</w:t>
            </w:r>
            <w:r w:rsidR="00E02440">
              <w:rPr>
                <w:rFonts w:ascii="Arial" w:hAnsi="Arial" w:cs="Arial"/>
              </w:rPr>
              <w:t xml:space="preserve"> (</w:t>
            </w:r>
            <w:proofErr w:type="spellStart"/>
            <w:r w:rsidR="00E02440">
              <w:rPr>
                <w:rFonts w:ascii="Arial" w:hAnsi="Arial" w:cs="Arial"/>
              </w:rPr>
              <w:t>yyyy</w:t>
            </w:r>
            <w:proofErr w:type="spellEnd"/>
            <w:r w:rsidR="00E02440">
              <w:rPr>
                <w:rFonts w:ascii="Arial" w:hAnsi="Arial" w:cs="Arial"/>
              </w:rPr>
              <w:t>-mm-</w:t>
            </w:r>
            <w:proofErr w:type="spellStart"/>
            <w:r w:rsidR="00E02440">
              <w:rPr>
                <w:rFonts w:ascii="Arial" w:hAnsi="Arial" w:cs="Arial"/>
              </w:rPr>
              <w:t>dd</w:t>
            </w:r>
            <w:proofErr w:type="spellEnd"/>
            <w:r w:rsidR="00E02440">
              <w:rPr>
                <w:rFonts w:ascii="Arial" w:hAnsi="Arial" w:cs="Arial"/>
              </w:rPr>
              <w:t>)</w:t>
            </w:r>
          </w:p>
        </w:tc>
        <w:tc>
          <w:tcPr>
            <w:tcW w:w="2333" w:type="dxa"/>
          </w:tcPr>
          <w:p w:rsidR="006041E5" w:rsidRPr="00171C55" w:rsidRDefault="006041E5" w:rsidP="006041E5">
            <w:pPr>
              <w:pStyle w:val="T2BaseArray"/>
              <w:keepLines/>
              <w:ind w:left="0" w:firstLine="0"/>
              <w:jc w:val="left"/>
              <w:rPr>
                <w:rFonts w:ascii="Arial" w:hAnsi="Arial" w:cs="Arial"/>
              </w:rPr>
            </w:pPr>
            <w:r>
              <w:rPr>
                <w:rFonts w:ascii="Arial" w:hAnsi="Arial" w:cs="Arial"/>
              </w:rPr>
              <w:t>End validity date</w:t>
            </w:r>
          </w:p>
        </w:tc>
        <w:tc>
          <w:tcPr>
            <w:tcW w:w="3059" w:type="dxa"/>
          </w:tcPr>
          <w:p w:rsidR="006041E5" w:rsidRPr="00171C55" w:rsidRDefault="006041E5" w:rsidP="006041E5">
            <w:pPr>
              <w:pStyle w:val="T2BaseArray"/>
              <w:keepLines/>
              <w:ind w:left="0" w:firstLine="0"/>
              <w:jc w:val="left"/>
              <w:rPr>
                <w:rFonts w:ascii="Arial" w:hAnsi="Arial" w:cs="Arial"/>
              </w:rPr>
            </w:pPr>
            <w:r>
              <w:rPr>
                <w:rFonts w:ascii="Arial" w:hAnsi="Arial" w:cs="Arial"/>
              </w:rPr>
              <w:t>To set an unlimited validity period, the value “31-12-9999” must be input.</w:t>
            </w:r>
          </w:p>
        </w:tc>
      </w:tr>
      <w:tr w:rsidR="006041E5" w:rsidRPr="002318F1"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7</w:t>
            </w:r>
          </w:p>
        </w:tc>
        <w:tc>
          <w:tcPr>
            <w:tcW w:w="1543" w:type="dxa"/>
          </w:tcPr>
          <w:p w:rsidR="006041E5" w:rsidRPr="001319CB" w:rsidRDefault="006041E5" w:rsidP="006041E5">
            <w:pPr>
              <w:pStyle w:val="T2BaseArray"/>
              <w:keepLines/>
              <w:ind w:left="1" w:firstLine="1"/>
              <w:jc w:val="left"/>
              <w:rPr>
                <w:rFonts w:ascii="Arial" w:hAnsi="Arial" w:cs="Arial"/>
              </w:rPr>
            </w:pPr>
            <w:r>
              <w:rPr>
                <w:rFonts w:ascii="Arial" w:hAnsi="Arial" w:cs="Arial"/>
              </w:rPr>
              <w:t>Liquidity</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CHAR(1)</w:t>
            </w:r>
          </w:p>
        </w:tc>
        <w:tc>
          <w:tcPr>
            <w:tcW w:w="2333" w:type="dxa"/>
          </w:tcPr>
          <w:p w:rsidR="006041E5" w:rsidRDefault="006041E5" w:rsidP="006041E5">
            <w:pPr>
              <w:pStyle w:val="T2BaseArray"/>
              <w:keepLines/>
              <w:ind w:left="0" w:firstLine="0"/>
              <w:jc w:val="left"/>
              <w:rPr>
                <w:rFonts w:ascii="Arial" w:hAnsi="Arial" w:cs="Arial"/>
              </w:rPr>
            </w:pPr>
            <w:r>
              <w:rPr>
                <w:rFonts w:ascii="Arial" w:hAnsi="Arial" w:cs="Arial"/>
              </w:rPr>
              <w:t>Liquidity attribute. Possible values:</w:t>
            </w:r>
          </w:p>
          <w:p w:rsidR="006041E5" w:rsidRDefault="006041E5" w:rsidP="006041E5">
            <w:pPr>
              <w:pStyle w:val="T2BaseArray"/>
              <w:keepLines/>
              <w:ind w:left="0" w:firstLine="0"/>
              <w:jc w:val="left"/>
              <w:rPr>
                <w:rFonts w:ascii="Arial" w:hAnsi="Arial" w:cs="Arial"/>
              </w:rPr>
            </w:pPr>
            <w:r>
              <w:rPr>
                <w:rFonts w:ascii="Arial" w:hAnsi="Arial" w:cs="Arial"/>
              </w:rPr>
              <w:t>“L” for Liquid</w:t>
            </w:r>
          </w:p>
          <w:p w:rsidR="006041E5" w:rsidRDefault="006041E5" w:rsidP="006041E5">
            <w:pPr>
              <w:pStyle w:val="T2BaseArray"/>
              <w:keepLines/>
              <w:ind w:left="0" w:firstLine="0"/>
              <w:jc w:val="left"/>
              <w:rPr>
                <w:rFonts w:ascii="Arial" w:hAnsi="Arial" w:cs="Arial"/>
              </w:rPr>
            </w:pPr>
            <w:r>
              <w:rPr>
                <w:rFonts w:ascii="Arial" w:hAnsi="Arial" w:cs="Arial"/>
              </w:rPr>
              <w:t>“I” for Illiquid</w:t>
            </w:r>
          </w:p>
          <w:p w:rsidR="006041E5" w:rsidRPr="00171C55" w:rsidRDefault="006041E5" w:rsidP="006041E5">
            <w:pPr>
              <w:pStyle w:val="T2BaseArray"/>
              <w:keepLines/>
              <w:ind w:left="0" w:firstLine="0"/>
              <w:jc w:val="left"/>
              <w:rPr>
                <w:rFonts w:ascii="Arial" w:hAnsi="Arial" w:cs="Arial"/>
              </w:rPr>
            </w:pPr>
            <w:r>
              <w:rPr>
                <w:rFonts w:ascii="Arial" w:hAnsi="Arial" w:cs="Arial"/>
              </w:rPr>
              <w:t>“N” for no value</w:t>
            </w:r>
          </w:p>
        </w:tc>
        <w:tc>
          <w:tcPr>
            <w:tcW w:w="3059" w:type="dxa"/>
          </w:tcPr>
          <w:p w:rsidR="006041E5" w:rsidRDefault="006041E5" w:rsidP="006041E5">
            <w:pPr>
              <w:pStyle w:val="T2BaseArray"/>
              <w:keepLines/>
              <w:ind w:left="0" w:firstLine="0"/>
              <w:jc w:val="left"/>
              <w:rPr>
                <w:rFonts w:ascii="Arial" w:hAnsi="Arial" w:cs="Arial"/>
              </w:rPr>
            </w:pPr>
            <w:r>
              <w:rPr>
                <w:rFonts w:ascii="Arial" w:hAnsi="Arial" w:cs="Arial"/>
              </w:rPr>
              <w:t>Values “L” and “I” can only be used if the related ISIN defined in field 4 represents a financial instrument of type “Shares”, based on the CFI code defined at ISIN level.</w:t>
            </w:r>
          </w:p>
          <w:p w:rsidR="006041E5" w:rsidRPr="00171C55" w:rsidRDefault="006041E5" w:rsidP="006041E5">
            <w:pPr>
              <w:pStyle w:val="T2BaseArray"/>
              <w:keepLines/>
              <w:ind w:left="0" w:firstLine="0"/>
              <w:jc w:val="left"/>
              <w:rPr>
                <w:rFonts w:ascii="Arial" w:hAnsi="Arial" w:cs="Arial"/>
              </w:rPr>
            </w:pPr>
            <w:r>
              <w:rPr>
                <w:rFonts w:ascii="Arial" w:hAnsi="Arial" w:cs="Arial"/>
              </w:rPr>
              <w:t>If “N” is used, the related optional field at database level is not populated.</w:t>
            </w:r>
          </w:p>
        </w:tc>
      </w:tr>
      <w:tr w:rsidR="006041E5" w:rsidRPr="00171C55"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8</w:t>
            </w:r>
          </w:p>
        </w:tc>
        <w:tc>
          <w:tcPr>
            <w:tcW w:w="1543" w:type="dxa"/>
          </w:tcPr>
          <w:p w:rsidR="006041E5" w:rsidRPr="001319CB" w:rsidRDefault="006041E5" w:rsidP="006041E5">
            <w:pPr>
              <w:pStyle w:val="T2BaseArray"/>
              <w:keepLines/>
              <w:ind w:left="1" w:firstLine="1"/>
              <w:jc w:val="left"/>
              <w:rPr>
                <w:rFonts w:ascii="Arial" w:hAnsi="Arial" w:cs="Arial"/>
              </w:rPr>
            </w:pPr>
            <w:r w:rsidRPr="001319CB">
              <w:rPr>
                <w:rFonts w:ascii="Arial" w:hAnsi="Arial" w:cs="Arial"/>
              </w:rPr>
              <w:t>Status</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CHAR</w:t>
            </w:r>
            <w:r w:rsidRPr="00E126BE">
              <w:rPr>
                <w:rFonts w:ascii="Arial" w:hAnsi="Arial" w:cs="Arial"/>
              </w:rPr>
              <w:t>(</w:t>
            </w:r>
            <w:r>
              <w:rPr>
                <w:rFonts w:ascii="Arial" w:hAnsi="Arial" w:cs="Arial"/>
              </w:rPr>
              <w:t>4</w:t>
            </w:r>
            <w:r w:rsidRPr="00E126BE">
              <w:rPr>
                <w:rFonts w:ascii="Arial" w:hAnsi="Arial" w:cs="Arial"/>
              </w:rPr>
              <w:t>)</w:t>
            </w:r>
          </w:p>
        </w:tc>
        <w:tc>
          <w:tcPr>
            <w:tcW w:w="2333" w:type="dxa"/>
          </w:tcPr>
          <w:p w:rsidR="006041E5" w:rsidRPr="00171C55" w:rsidRDefault="006041E5" w:rsidP="006041E5">
            <w:pPr>
              <w:pStyle w:val="T2BaseArray"/>
              <w:keepLines/>
              <w:ind w:left="0" w:firstLine="0"/>
              <w:jc w:val="left"/>
              <w:rPr>
                <w:rFonts w:ascii="Arial" w:hAnsi="Arial" w:cs="Arial"/>
              </w:rPr>
            </w:pPr>
            <w:r w:rsidRPr="00171C55">
              <w:rPr>
                <w:rFonts w:ascii="Arial" w:hAnsi="Arial" w:cs="Arial"/>
              </w:rPr>
              <w:t>Status of the row</w:t>
            </w:r>
          </w:p>
        </w:tc>
        <w:tc>
          <w:tcPr>
            <w:tcW w:w="3059" w:type="dxa"/>
          </w:tcPr>
          <w:p w:rsidR="006041E5" w:rsidRPr="00171C55" w:rsidRDefault="006041E5" w:rsidP="006041E5">
            <w:pPr>
              <w:pStyle w:val="T2BaseArray"/>
              <w:keepLines/>
              <w:ind w:left="0" w:firstLine="0"/>
              <w:jc w:val="left"/>
              <w:rPr>
                <w:rFonts w:ascii="Arial" w:hAnsi="Arial" w:cs="Arial"/>
              </w:rPr>
            </w:pPr>
            <w:r w:rsidRPr="00171C55">
              <w:rPr>
                <w:rFonts w:ascii="Arial" w:hAnsi="Arial" w:cs="Arial"/>
              </w:rPr>
              <w:t>It must be blank in the input file</w:t>
            </w:r>
          </w:p>
          <w:p w:rsidR="006041E5" w:rsidRPr="00171C55" w:rsidRDefault="006041E5" w:rsidP="006041E5">
            <w:pPr>
              <w:pStyle w:val="T2BaseArray"/>
              <w:keepLines/>
              <w:ind w:left="0" w:firstLine="0"/>
              <w:jc w:val="left"/>
              <w:rPr>
                <w:rFonts w:ascii="Arial" w:hAnsi="Arial" w:cs="Arial"/>
              </w:rPr>
            </w:pPr>
            <w:r w:rsidRPr="00171C55">
              <w:rPr>
                <w:rFonts w:ascii="Arial" w:hAnsi="Arial" w:cs="Arial"/>
              </w:rPr>
              <w:t xml:space="preserve">This information is updated by </w:t>
            </w:r>
            <w:r>
              <w:rPr>
                <w:rFonts w:ascii="Arial" w:hAnsi="Arial" w:cs="Arial"/>
              </w:rPr>
              <w:t>T2S</w:t>
            </w:r>
            <w:r w:rsidRPr="00171C55">
              <w:rPr>
                <w:rFonts w:ascii="Arial" w:hAnsi="Arial" w:cs="Arial"/>
              </w:rPr>
              <w:t xml:space="preserve"> </w:t>
            </w:r>
            <w:r>
              <w:rPr>
                <w:rFonts w:ascii="Arial" w:hAnsi="Arial" w:cs="Arial"/>
              </w:rPr>
              <w:t xml:space="preserve">in </w:t>
            </w:r>
            <w:r w:rsidRPr="00171C55">
              <w:rPr>
                <w:rFonts w:ascii="Arial" w:hAnsi="Arial" w:cs="Arial"/>
              </w:rPr>
              <w:t xml:space="preserve">the file provided back to the sending </w:t>
            </w:r>
            <w:r>
              <w:rPr>
                <w:rFonts w:ascii="Arial" w:hAnsi="Arial" w:cs="Arial"/>
              </w:rPr>
              <w:t>CSD</w:t>
            </w:r>
          </w:p>
        </w:tc>
      </w:tr>
      <w:tr w:rsidR="006041E5" w:rsidRPr="00171C55"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9</w:t>
            </w:r>
          </w:p>
        </w:tc>
        <w:tc>
          <w:tcPr>
            <w:tcW w:w="1543" w:type="dxa"/>
          </w:tcPr>
          <w:p w:rsidR="006041E5" w:rsidRPr="001319CB" w:rsidRDefault="006041E5" w:rsidP="006041E5">
            <w:pPr>
              <w:pStyle w:val="T2BaseArray"/>
              <w:keepLines/>
              <w:ind w:left="1" w:firstLine="1"/>
              <w:jc w:val="left"/>
              <w:rPr>
                <w:rFonts w:ascii="Arial" w:hAnsi="Arial" w:cs="Arial"/>
              </w:rPr>
            </w:pPr>
            <w:r w:rsidRPr="001319CB">
              <w:rPr>
                <w:rFonts w:ascii="Arial" w:hAnsi="Arial" w:cs="Arial"/>
              </w:rPr>
              <w:t>Error description</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CHAR(75)</w:t>
            </w:r>
          </w:p>
        </w:tc>
        <w:tc>
          <w:tcPr>
            <w:tcW w:w="2333" w:type="dxa"/>
          </w:tcPr>
          <w:p w:rsidR="006041E5" w:rsidRPr="00171C55" w:rsidRDefault="006041E5" w:rsidP="006041E5">
            <w:pPr>
              <w:pStyle w:val="T2BaseArray"/>
              <w:keepLines/>
              <w:ind w:left="0" w:firstLine="0"/>
              <w:jc w:val="left"/>
              <w:rPr>
                <w:rFonts w:ascii="Arial" w:hAnsi="Arial" w:cs="Arial"/>
              </w:rPr>
            </w:pPr>
            <w:r w:rsidRPr="001319CB">
              <w:rPr>
                <w:rFonts w:ascii="Arial" w:hAnsi="Arial" w:cs="Arial"/>
              </w:rPr>
              <w:t>Description of the error (if any) detected when the row was processed by SDMG</w:t>
            </w:r>
          </w:p>
        </w:tc>
        <w:tc>
          <w:tcPr>
            <w:tcW w:w="3059" w:type="dxa"/>
          </w:tcPr>
          <w:p w:rsidR="006041E5" w:rsidRPr="001319CB" w:rsidRDefault="006041E5" w:rsidP="006041E5">
            <w:pPr>
              <w:pStyle w:val="T2BaseArray"/>
              <w:keepLines/>
              <w:ind w:left="0" w:firstLine="0"/>
              <w:jc w:val="left"/>
              <w:rPr>
                <w:rFonts w:ascii="Arial" w:hAnsi="Arial" w:cs="Arial"/>
              </w:rPr>
            </w:pPr>
            <w:r w:rsidRPr="001319CB">
              <w:rPr>
                <w:rFonts w:ascii="Arial" w:hAnsi="Arial" w:cs="Arial"/>
              </w:rPr>
              <w:t>It must be blank in the input file</w:t>
            </w:r>
          </w:p>
          <w:p w:rsidR="006041E5" w:rsidRPr="00171C55" w:rsidRDefault="006041E5" w:rsidP="006041E5">
            <w:pPr>
              <w:pStyle w:val="T2BaseArray"/>
              <w:keepLines/>
              <w:ind w:left="0" w:firstLine="0"/>
              <w:jc w:val="left"/>
              <w:rPr>
                <w:rFonts w:ascii="Arial" w:hAnsi="Arial" w:cs="Arial"/>
              </w:rPr>
            </w:pPr>
            <w:r w:rsidRPr="001319CB">
              <w:rPr>
                <w:rFonts w:ascii="Arial" w:hAnsi="Arial" w:cs="Arial"/>
              </w:rPr>
              <w:t xml:space="preserve">This information is updated by T2S </w:t>
            </w:r>
            <w:r>
              <w:rPr>
                <w:rFonts w:ascii="Arial" w:hAnsi="Arial" w:cs="Arial"/>
              </w:rPr>
              <w:t xml:space="preserve">in </w:t>
            </w:r>
            <w:r w:rsidRPr="001319CB">
              <w:rPr>
                <w:rFonts w:ascii="Arial" w:hAnsi="Arial" w:cs="Arial"/>
              </w:rPr>
              <w:t xml:space="preserve">the file provided back to the sending </w:t>
            </w:r>
            <w:r>
              <w:rPr>
                <w:rFonts w:ascii="Arial" w:hAnsi="Arial" w:cs="Arial"/>
              </w:rPr>
              <w:t>CSD</w:t>
            </w:r>
          </w:p>
        </w:tc>
      </w:tr>
      <w:tr w:rsidR="006041E5" w:rsidRPr="00171C55" w:rsidTr="00794411">
        <w:tc>
          <w:tcPr>
            <w:tcW w:w="548" w:type="dxa"/>
          </w:tcPr>
          <w:p w:rsidR="006041E5" w:rsidRDefault="006041E5" w:rsidP="006041E5">
            <w:pPr>
              <w:pStyle w:val="T2BaseArray"/>
              <w:keepLines/>
              <w:ind w:left="0" w:firstLine="0"/>
              <w:jc w:val="left"/>
              <w:rPr>
                <w:rFonts w:ascii="Arial" w:hAnsi="Arial" w:cs="Arial"/>
              </w:rPr>
            </w:pPr>
            <w:r>
              <w:rPr>
                <w:rFonts w:ascii="Arial" w:hAnsi="Arial" w:cs="Arial"/>
              </w:rPr>
              <w:t>10</w:t>
            </w:r>
          </w:p>
        </w:tc>
        <w:tc>
          <w:tcPr>
            <w:tcW w:w="1543" w:type="dxa"/>
          </w:tcPr>
          <w:p w:rsidR="006041E5" w:rsidRPr="001319CB" w:rsidRDefault="006041E5" w:rsidP="006041E5">
            <w:pPr>
              <w:pStyle w:val="T2BaseArray"/>
              <w:keepLines/>
              <w:ind w:left="1" w:firstLine="1"/>
              <w:jc w:val="left"/>
              <w:rPr>
                <w:rFonts w:ascii="Arial" w:hAnsi="Arial" w:cs="Arial"/>
              </w:rPr>
            </w:pPr>
            <w:r>
              <w:rPr>
                <w:rFonts w:ascii="Arial" w:hAnsi="Arial" w:cs="Arial"/>
              </w:rPr>
              <w:t>Record separator</w:t>
            </w:r>
          </w:p>
        </w:tc>
        <w:tc>
          <w:tcPr>
            <w:tcW w:w="1537" w:type="dxa"/>
          </w:tcPr>
          <w:p w:rsidR="006041E5" w:rsidRDefault="006041E5" w:rsidP="006041E5">
            <w:pPr>
              <w:pStyle w:val="T2BaseArray"/>
              <w:keepLines/>
              <w:ind w:left="0" w:firstLine="0"/>
              <w:jc w:val="left"/>
              <w:rPr>
                <w:rFonts w:ascii="Arial" w:hAnsi="Arial" w:cs="Arial"/>
              </w:rPr>
            </w:pPr>
            <w:r>
              <w:rPr>
                <w:rFonts w:ascii="Arial" w:hAnsi="Arial" w:cs="Arial"/>
              </w:rPr>
              <w:t>CHAR(1)</w:t>
            </w:r>
          </w:p>
        </w:tc>
        <w:tc>
          <w:tcPr>
            <w:tcW w:w="2333" w:type="dxa"/>
          </w:tcPr>
          <w:p w:rsidR="006041E5" w:rsidRPr="001319CB" w:rsidRDefault="006041E5" w:rsidP="006041E5">
            <w:pPr>
              <w:pStyle w:val="T2BaseArray"/>
              <w:keepLines/>
              <w:ind w:left="0" w:firstLine="0"/>
              <w:jc w:val="left"/>
              <w:rPr>
                <w:rFonts w:ascii="Arial" w:hAnsi="Arial" w:cs="Arial"/>
              </w:rPr>
            </w:pPr>
            <w:r>
              <w:rPr>
                <w:rFonts w:ascii="Arial" w:hAnsi="Arial" w:cs="Arial"/>
              </w:rPr>
              <w:t>Fixed value: LF</w:t>
            </w:r>
          </w:p>
        </w:tc>
        <w:tc>
          <w:tcPr>
            <w:tcW w:w="3059" w:type="dxa"/>
          </w:tcPr>
          <w:p w:rsidR="006041E5" w:rsidRPr="001319CB" w:rsidRDefault="006041E5" w:rsidP="006041E5">
            <w:pPr>
              <w:pStyle w:val="T2BaseArray"/>
              <w:keepLines/>
              <w:ind w:left="0" w:firstLine="0"/>
              <w:jc w:val="left"/>
              <w:rPr>
                <w:rFonts w:ascii="Arial" w:hAnsi="Arial" w:cs="Arial"/>
              </w:rPr>
            </w:pPr>
            <w:r>
              <w:rPr>
                <w:rFonts w:ascii="Arial" w:hAnsi="Arial" w:cs="Arial"/>
              </w:rPr>
              <w:t>LF = Line Feed (x’0A’)</w:t>
            </w:r>
          </w:p>
        </w:tc>
      </w:tr>
      <w:tr w:rsidR="006041E5" w:rsidRPr="002318F1" w:rsidTr="00794411">
        <w:tc>
          <w:tcPr>
            <w:tcW w:w="9020" w:type="dxa"/>
            <w:gridSpan w:val="5"/>
            <w:shd w:val="clear" w:color="auto" w:fill="F2F2F2"/>
          </w:tcPr>
          <w:p w:rsidR="006041E5" w:rsidRPr="00212951" w:rsidRDefault="006041E5" w:rsidP="006041E5">
            <w:pPr>
              <w:pStyle w:val="T2BaseArray"/>
              <w:keepLines/>
              <w:ind w:left="1" w:firstLine="1"/>
              <w:jc w:val="left"/>
              <w:rPr>
                <w:rFonts w:ascii="Arial" w:hAnsi="Arial" w:cs="Arial"/>
              </w:rPr>
            </w:pPr>
            <w:r>
              <w:rPr>
                <w:rFonts w:ascii="Arial" w:hAnsi="Arial" w:cs="Arial"/>
              </w:rPr>
              <w:t>Last row</w:t>
            </w:r>
          </w:p>
        </w:tc>
      </w:tr>
      <w:tr w:rsidR="006041E5" w:rsidRPr="002318F1" w:rsidTr="00794411">
        <w:tc>
          <w:tcPr>
            <w:tcW w:w="548" w:type="dxa"/>
          </w:tcPr>
          <w:p w:rsidR="006041E5" w:rsidRPr="00E126BE" w:rsidRDefault="006041E5" w:rsidP="006041E5">
            <w:pPr>
              <w:pStyle w:val="T2BaseArray"/>
              <w:keepLines/>
              <w:ind w:left="0" w:firstLine="0"/>
              <w:jc w:val="left"/>
              <w:rPr>
                <w:rFonts w:ascii="Arial" w:hAnsi="Arial" w:cs="Arial"/>
              </w:rPr>
            </w:pPr>
            <w:r>
              <w:rPr>
                <w:rFonts w:ascii="Arial" w:hAnsi="Arial" w:cs="Arial"/>
              </w:rPr>
              <w:t>1</w:t>
            </w:r>
          </w:p>
        </w:tc>
        <w:tc>
          <w:tcPr>
            <w:tcW w:w="1543" w:type="dxa"/>
          </w:tcPr>
          <w:p w:rsidR="006041E5" w:rsidRPr="00E126BE" w:rsidRDefault="006041E5" w:rsidP="006041E5">
            <w:pPr>
              <w:pStyle w:val="T2BaseArray"/>
              <w:keepLines/>
              <w:ind w:left="1" w:firstLine="1"/>
              <w:jc w:val="left"/>
              <w:rPr>
                <w:rFonts w:ascii="Arial" w:hAnsi="Arial" w:cs="Arial"/>
              </w:rPr>
            </w:pPr>
            <w:r>
              <w:rPr>
                <w:rFonts w:ascii="Arial" w:hAnsi="Arial" w:cs="Arial"/>
              </w:rPr>
              <w:t>Tag of end of file</w:t>
            </w:r>
          </w:p>
        </w:tc>
        <w:tc>
          <w:tcPr>
            <w:tcW w:w="1537" w:type="dxa"/>
          </w:tcPr>
          <w:p w:rsidR="006041E5" w:rsidRPr="00E126BE" w:rsidRDefault="006041E5" w:rsidP="006041E5">
            <w:pPr>
              <w:pStyle w:val="T2BaseArray"/>
              <w:keepLines/>
              <w:ind w:left="0" w:firstLine="0"/>
              <w:jc w:val="left"/>
              <w:rPr>
                <w:rFonts w:ascii="Arial" w:hAnsi="Arial" w:cs="Arial"/>
              </w:rPr>
            </w:pPr>
            <w:r>
              <w:rPr>
                <w:rFonts w:ascii="Arial" w:hAnsi="Arial" w:cs="Arial"/>
              </w:rPr>
              <w:t>CHAR(7</w:t>
            </w:r>
            <w:r w:rsidRPr="00E126BE">
              <w:rPr>
                <w:rFonts w:ascii="Arial" w:hAnsi="Arial" w:cs="Arial"/>
              </w:rPr>
              <w:t>)</w:t>
            </w:r>
          </w:p>
        </w:tc>
        <w:tc>
          <w:tcPr>
            <w:tcW w:w="2333" w:type="dxa"/>
          </w:tcPr>
          <w:p w:rsidR="006041E5" w:rsidRPr="00E126BE" w:rsidRDefault="006041E5" w:rsidP="006041E5">
            <w:pPr>
              <w:pStyle w:val="T2BaseArray"/>
              <w:keepLines/>
              <w:ind w:left="0" w:firstLine="0"/>
              <w:jc w:val="left"/>
              <w:rPr>
                <w:rFonts w:ascii="Arial" w:hAnsi="Arial" w:cs="Arial"/>
              </w:rPr>
            </w:pPr>
            <w:r>
              <w:rPr>
                <w:rFonts w:ascii="Arial" w:hAnsi="Arial" w:cs="Arial"/>
              </w:rPr>
              <w:t>“&lt;/File&gt;”</w:t>
            </w:r>
          </w:p>
        </w:tc>
        <w:tc>
          <w:tcPr>
            <w:tcW w:w="3059" w:type="dxa"/>
          </w:tcPr>
          <w:p w:rsidR="006041E5" w:rsidRPr="00E126BE" w:rsidRDefault="006041E5" w:rsidP="006041E5">
            <w:pPr>
              <w:pStyle w:val="T2BaseArray"/>
              <w:keepLines/>
              <w:ind w:left="0" w:firstLine="0"/>
              <w:jc w:val="left"/>
              <w:rPr>
                <w:rFonts w:ascii="Arial" w:hAnsi="Arial" w:cs="Arial"/>
              </w:rPr>
            </w:pPr>
          </w:p>
        </w:tc>
      </w:tr>
      <w:bookmarkEnd w:id="38"/>
      <w:bookmarkEnd w:id="39"/>
    </w:tbl>
    <w:p w:rsidR="00794411" w:rsidRDefault="00794411" w:rsidP="00794411">
      <w:pPr>
        <w:rPr>
          <w:lang w:val="en-GB"/>
        </w:rPr>
      </w:pPr>
    </w:p>
    <w:p w:rsidR="00794411" w:rsidRPr="00794411" w:rsidRDefault="00794411" w:rsidP="00794411">
      <w:pPr>
        <w:rPr>
          <w:lang w:val="en-GB"/>
        </w:rPr>
      </w:pPr>
    </w:p>
    <w:p w:rsidR="00672945" w:rsidRDefault="00672945" w:rsidP="001429DB">
      <w:pPr>
        <w:pStyle w:val="Titolo2"/>
      </w:pPr>
      <w:bookmarkStart w:id="40" w:name="_Toc328751337"/>
      <w:bookmarkStart w:id="41" w:name="_Toc373394229"/>
      <w:bookmarkStart w:id="42" w:name="_Toc5816187"/>
      <w:r>
        <w:t>Format of “Enriched Files”</w:t>
      </w:r>
      <w:bookmarkEnd w:id="40"/>
      <w:r w:rsidR="00B25CD9">
        <w:t xml:space="preserve"> from T2S to </w:t>
      </w:r>
      <w:bookmarkEnd w:id="41"/>
      <w:r w:rsidR="00192F98">
        <w:t>CSDs</w:t>
      </w:r>
      <w:bookmarkEnd w:id="42"/>
    </w:p>
    <w:p w:rsidR="00672945" w:rsidRPr="001429DB" w:rsidRDefault="00672945" w:rsidP="00BE107C">
      <w:pPr>
        <w:pStyle w:val="T2Base"/>
        <w:rPr>
          <w:rFonts w:ascii="Arial" w:hAnsi="Arial" w:cs="Arial"/>
        </w:rPr>
      </w:pPr>
      <w:r w:rsidRPr="001429DB">
        <w:rPr>
          <w:rFonts w:ascii="Arial" w:hAnsi="Arial" w:cs="Arial"/>
        </w:rPr>
        <w:t>The</w:t>
      </w:r>
      <w:r>
        <w:rPr>
          <w:rFonts w:ascii="Arial" w:hAnsi="Arial" w:cs="Arial"/>
        </w:rPr>
        <w:t xml:space="preserve"> format of the enriched files is based on the format of the flat files that have been submitted t</w:t>
      </w:r>
      <w:r w:rsidR="00D83CF0">
        <w:rPr>
          <w:rFonts w:ascii="Arial" w:hAnsi="Arial" w:cs="Arial"/>
        </w:rPr>
        <w:t xml:space="preserve">o </w:t>
      </w:r>
      <w:r>
        <w:rPr>
          <w:rFonts w:ascii="Arial" w:hAnsi="Arial" w:cs="Arial"/>
        </w:rPr>
        <w:t>T</w:t>
      </w:r>
      <w:r w:rsidR="00D83CF0">
        <w:rPr>
          <w:rFonts w:ascii="Arial" w:hAnsi="Arial" w:cs="Arial"/>
        </w:rPr>
        <w:t>2S</w:t>
      </w:r>
      <w:r>
        <w:rPr>
          <w:rFonts w:ascii="Arial" w:hAnsi="Arial" w:cs="Arial"/>
        </w:rPr>
        <w:t>. The submitted data remains unchanged but is supplemented with “</w:t>
      </w:r>
      <w:r w:rsidR="00D83CF0">
        <w:rPr>
          <w:rFonts w:ascii="Arial" w:hAnsi="Arial" w:cs="Arial"/>
        </w:rPr>
        <w:t>Status</w:t>
      </w:r>
      <w:r>
        <w:rPr>
          <w:rFonts w:ascii="Arial" w:hAnsi="Arial" w:cs="Arial"/>
        </w:rPr>
        <w:t>”</w:t>
      </w:r>
      <w:r w:rsidR="00161F2F">
        <w:rPr>
          <w:rFonts w:ascii="Arial" w:hAnsi="Arial" w:cs="Arial"/>
        </w:rPr>
        <w:t xml:space="preserve"> and “Error</w:t>
      </w:r>
      <w:r w:rsidR="001D524B">
        <w:rPr>
          <w:rFonts w:ascii="Arial" w:hAnsi="Arial" w:cs="Arial"/>
        </w:rPr>
        <w:t xml:space="preserve"> description</w:t>
      </w:r>
      <w:r w:rsidR="00161F2F">
        <w:rPr>
          <w:rFonts w:ascii="Arial" w:hAnsi="Arial" w:cs="Arial"/>
        </w:rPr>
        <w:t>”</w:t>
      </w:r>
      <w:r>
        <w:rPr>
          <w:rFonts w:ascii="Arial" w:hAnsi="Arial" w:cs="Arial"/>
        </w:rPr>
        <w:t xml:space="preserve">. </w:t>
      </w:r>
    </w:p>
    <w:p w:rsidR="00672945" w:rsidRDefault="00161F2F" w:rsidP="001429DB">
      <w:pPr>
        <w:pStyle w:val="Titolo3"/>
      </w:pPr>
      <w:bookmarkStart w:id="43" w:name="_Toc328751338"/>
      <w:bookmarkStart w:id="44" w:name="_Toc373394230"/>
      <w:bookmarkStart w:id="45" w:name="_Toc5816188"/>
      <w:r>
        <w:t>Status and error supplementary field</w:t>
      </w:r>
      <w:r w:rsidR="00672945">
        <w:t>s</w:t>
      </w:r>
      <w:bookmarkEnd w:id="43"/>
      <w:bookmarkEnd w:id="44"/>
      <w:bookmarkEnd w:id="45"/>
    </w:p>
    <w:p w:rsidR="00672945" w:rsidRPr="009A2E9E" w:rsidRDefault="00BE107C" w:rsidP="00BE107C">
      <w:pPr>
        <w:pStyle w:val="T2Base"/>
        <w:rPr>
          <w:rFonts w:ascii="Arial" w:hAnsi="Arial" w:cs="Arial"/>
        </w:rPr>
      </w:pPr>
      <w:r>
        <w:rPr>
          <w:rFonts w:ascii="Arial" w:hAnsi="Arial" w:cs="Arial"/>
        </w:rPr>
        <w:t>The</w:t>
      </w:r>
      <w:r w:rsidR="00161F2F">
        <w:rPr>
          <w:rFonts w:ascii="Arial" w:hAnsi="Arial" w:cs="Arial"/>
        </w:rPr>
        <w:t>s</w:t>
      </w:r>
      <w:r>
        <w:rPr>
          <w:rFonts w:ascii="Arial" w:hAnsi="Arial" w:cs="Arial"/>
        </w:rPr>
        <w:t>e</w:t>
      </w:r>
      <w:r w:rsidR="00161F2F">
        <w:rPr>
          <w:rFonts w:ascii="Arial" w:hAnsi="Arial" w:cs="Arial"/>
        </w:rPr>
        <w:t xml:space="preserve"> data are </w:t>
      </w:r>
      <w:r w:rsidR="00672945">
        <w:rPr>
          <w:rFonts w:ascii="Arial" w:hAnsi="Arial" w:cs="Arial"/>
        </w:rPr>
        <w:t xml:space="preserve">located right to the </w:t>
      </w:r>
      <w:r w:rsidR="00161F2F">
        <w:rPr>
          <w:rFonts w:ascii="Arial" w:hAnsi="Arial" w:cs="Arial"/>
        </w:rPr>
        <w:t>record</w:t>
      </w:r>
      <w:r w:rsidR="00672945">
        <w:rPr>
          <w:rFonts w:ascii="Arial" w:hAnsi="Arial" w:cs="Arial"/>
        </w:rPr>
        <w:t xml:space="preserve"> data.</w:t>
      </w: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273185" w:rsidRPr="002318F1" w:rsidTr="001D524B">
        <w:trPr>
          <w:cantSplit/>
          <w:trHeight w:val="1260"/>
        </w:trPr>
        <w:tc>
          <w:tcPr>
            <w:tcW w:w="548" w:type="dxa"/>
            <w:tcBorders>
              <w:bottom w:val="single" w:sz="4" w:space="0" w:color="auto"/>
            </w:tcBorders>
            <w:shd w:val="pct15" w:color="auto" w:fill="auto"/>
            <w:textDirection w:val="btLr"/>
          </w:tcPr>
          <w:p w:rsidR="00273185" w:rsidRPr="00E126BE" w:rsidRDefault="00273185" w:rsidP="001D524B">
            <w:pPr>
              <w:ind w:left="113" w:right="113"/>
              <w:jc w:val="center"/>
              <w:rPr>
                <w:rFonts w:ascii="Arial" w:hAnsi="Arial" w:cs="Arial"/>
                <w:b/>
                <w:sz w:val="18"/>
                <w:szCs w:val="18"/>
                <w:lang w:val="en-GB"/>
              </w:rPr>
            </w:pPr>
            <w:r w:rsidRPr="00E126BE">
              <w:rPr>
                <w:rFonts w:ascii="Arial" w:hAnsi="Arial" w:cs="Arial"/>
                <w:b/>
                <w:sz w:val="18"/>
                <w:szCs w:val="18"/>
                <w:lang w:val="en-GB"/>
              </w:rPr>
              <w:lastRenderedPageBreak/>
              <w:t>Flat file  column</w:t>
            </w:r>
          </w:p>
        </w:tc>
        <w:tc>
          <w:tcPr>
            <w:tcW w:w="1441" w:type="dxa"/>
            <w:tcBorders>
              <w:bottom w:val="single" w:sz="4" w:space="0" w:color="auto"/>
            </w:tcBorders>
            <w:shd w:val="pct15" w:color="auto" w:fill="auto"/>
          </w:tcPr>
          <w:p w:rsidR="00273185" w:rsidRPr="00E126BE" w:rsidRDefault="00273185" w:rsidP="001D524B">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273185" w:rsidRPr="00E126BE" w:rsidRDefault="00273185" w:rsidP="001D524B">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273185" w:rsidRPr="00E126BE" w:rsidRDefault="00273185" w:rsidP="001D524B">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273185" w:rsidRPr="00E126BE" w:rsidRDefault="00273185" w:rsidP="001D524B">
            <w:pPr>
              <w:pStyle w:val="T2BaseArray"/>
              <w:ind w:left="0" w:firstLine="0"/>
              <w:jc w:val="center"/>
              <w:rPr>
                <w:rFonts w:ascii="Arial" w:hAnsi="Arial" w:cs="Arial"/>
                <w:b/>
              </w:rPr>
            </w:pPr>
            <w:r>
              <w:rPr>
                <w:rFonts w:ascii="Arial" w:hAnsi="Arial" w:cs="Arial"/>
                <w:b/>
              </w:rPr>
              <w:t>Rules</w:t>
            </w:r>
          </w:p>
        </w:tc>
      </w:tr>
      <w:tr w:rsidR="00273185" w:rsidRPr="002E341A" w:rsidTr="001D524B">
        <w:tc>
          <w:tcPr>
            <w:tcW w:w="548" w:type="dxa"/>
            <w:tcBorders>
              <w:bottom w:val="nil"/>
            </w:tcBorders>
          </w:tcPr>
          <w:p w:rsidR="00273185" w:rsidRPr="00E126BE" w:rsidRDefault="00830538" w:rsidP="001D524B">
            <w:pPr>
              <w:pStyle w:val="T2BaseArray"/>
              <w:ind w:left="0" w:firstLine="0"/>
              <w:jc w:val="left"/>
              <w:rPr>
                <w:rFonts w:ascii="Arial" w:hAnsi="Arial" w:cs="Arial"/>
              </w:rPr>
            </w:pPr>
            <w:r>
              <w:rPr>
                <w:rFonts w:ascii="Arial" w:hAnsi="Arial" w:cs="Arial"/>
              </w:rPr>
              <w:t>8</w:t>
            </w:r>
          </w:p>
        </w:tc>
        <w:tc>
          <w:tcPr>
            <w:tcW w:w="1441" w:type="dxa"/>
            <w:tcBorders>
              <w:bottom w:val="nil"/>
            </w:tcBorders>
          </w:tcPr>
          <w:p w:rsidR="00273185" w:rsidRPr="00E126BE" w:rsidRDefault="00273185" w:rsidP="001D524B">
            <w:pPr>
              <w:pStyle w:val="T2BaseArray"/>
              <w:ind w:left="0" w:firstLine="0"/>
              <w:jc w:val="left"/>
              <w:rPr>
                <w:rFonts w:ascii="Arial" w:hAnsi="Arial" w:cs="Arial"/>
              </w:rPr>
            </w:pPr>
            <w:r w:rsidRPr="00E126BE">
              <w:rPr>
                <w:rFonts w:ascii="Arial" w:hAnsi="Arial" w:cs="Arial"/>
              </w:rPr>
              <w:t>Status</w:t>
            </w:r>
          </w:p>
        </w:tc>
        <w:tc>
          <w:tcPr>
            <w:tcW w:w="2741" w:type="dxa"/>
          </w:tcPr>
          <w:p w:rsidR="00273185" w:rsidRPr="00E126BE" w:rsidRDefault="00273185" w:rsidP="001D524B">
            <w:pPr>
              <w:pStyle w:val="T2BaseArray"/>
              <w:ind w:left="360" w:firstLine="0"/>
              <w:jc w:val="left"/>
              <w:rPr>
                <w:rFonts w:ascii="Arial" w:hAnsi="Arial" w:cs="Arial"/>
              </w:rPr>
            </w:pPr>
          </w:p>
        </w:tc>
        <w:tc>
          <w:tcPr>
            <w:tcW w:w="3080" w:type="dxa"/>
          </w:tcPr>
          <w:p w:rsidR="00273185" w:rsidRPr="00BA74EF" w:rsidRDefault="00273185" w:rsidP="001D524B">
            <w:pPr>
              <w:pStyle w:val="T2BaseArray"/>
              <w:ind w:left="0" w:firstLine="0"/>
              <w:jc w:val="left"/>
              <w:rPr>
                <w:rFonts w:ascii="Arial" w:hAnsi="Arial" w:cs="Arial"/>
                <w:b/>
              </w:rPr>
            </w:pPr>
            <w:r w:rsidRPr="00BA74EF">
              <w:rPr>
                <w:rFonts w:ascii="Arial" w:hAnsi="Arial" w:cs="Arial"/>
                <w:b/>
              </w:rPr>
              <w:t>Status of the processing for the row.</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E341A" w:rsidTr="001D524B">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273185" w:rsidP="001D524B">
            <w:pPr>
              <w:pStyle w:val="T2BaseArray"/>
              <w:ind w:left="0" w:firstLine="0"/>
              <w:jc w:val="left"/>
              <w:rPr>
                <w:rFonts w:ascii="Arial" w:hAnsi="Arial" w:cs="Arial"/>
              </w:rPr>
            </w:pPr>
            <w:r>
              <w:rPr>
                <w:rFonts w:ascii="Arial" w:hAnsi="Arial" w:cs="Arial"/>
              </w:rPr>
              <w:t>REJT</w:t>
            </w:r>
          </w:p>
        </w:tc>
        <w:tc>
          <w:tcPr>
            <w:tcW w:w="3080" w:type="dxa"/>
          </w:tcPr>
          <w:p w:rsidR="00273185" w:rsidRPr="00E126BE" w:rsidRDefault="00273185" w:rsidP="001D524B">
            <w:pPr>
              <w:pStyle w:val="T2BaseArray"/>
              <w:ind w:left="0" w:firstLine="0"/>
              <w:jc w:val="left"/>
              <w:rPr>
                <w:rFonts w:ascii="Arial" w:hAnsi="Arial" w:cs="Arial"/>
              </w:rPr>
            </w:pPr>
            <w:r>
              <w:rPr>
                <w:rFonts w:ascii="Arial" w:hAnsi="Arial" w:cs="Arial"/>
              </w:rPr>
              <w:t>Rejected</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318F1" w:rsidTr="001D524B">
        <w:tc>
          <w:tcPr>
            <w:tcW w:w="548" w:type="dxa"/>
            <w:tcBorders>
              <w:top w:val="nil"/>
              <w:bottom w:val="single" w:sz="4" w:space="0" w:color="auto"/>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single" w:sz="4" w:space="0" w:color="auto"/>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273185" w:rsidP="001D524B">
            <w:pPr>
              <w:pStyle w:val="T2BaseArray"/>
              <w:jc w:val="left"/>
              <w:rPr>
                <w:rFonts w:ascii="Arial" w:hAnsi="Arial" w:cs="Arial"/>
              </w:rPr>
            </w:pPr>
            <w:r>
              <w:rPr>
                <w:rFonts w:ascii="Arial" w:hAnsi="Arial" w:cs="Arial"/>
              </w:rPr>
              <w:t>COMP</w:t>
            </w:r>
          </w:p>
        </w:tc>
        <w:tc>
          <w:tcPr>
            <w:tcW w:w="3080" w:type="dxa"/>
          </w:tcPr>
          <w:p w:rsidR="00273185" w:rsidRPr="00E126BE" w:rsidRDefault="00A77652" w:rsidP="001D524B">
            <w:pPr>
              <w:pStyle w:val="T2BaseArray"/>
              <w:ind w:left="0" w:firstLine="0"/>
              <w:jc w:val="left"/>
              <w:rPr>
                <w:rFonts w:ascii="Arial" w:hAnsi="Arial" w:cs="Arial"/>
              </w:rPr>
            </w:pPr>
            <w:r>
              <w:rPr>
                <w:rFonts w:ascii="Arial" w:hAnsi="Arial" w:cs="Arial"/>
              </w:rPr>
              <w:t>C</w:t>
            </w:r>
            <w:r w:rsidR="00273185">
              <w:rPr>
                <w:rFonts w:ascii="Arial" w:hAnsi="Arial" w:cs="Arial"/>
              </w:rPr>
              <w:t>ompleted</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318F1" w:rsidTr="001D524B">
        <w:tc>
          <w:tcPr>
            <w:tcW w:w="548" w:type="dxa"/>
            <w:tcBorders>
              <w:bottom w:val="nil"/>
            </w:tcBorders>
          </w:tcPr>
          <w:p w:rsidR="00273185" w:rsidRPr="00E126BE" w:rsidRDefault="00830538" w:rsidP="00830538">
            <w:pPr>
              <w:pStyle w:val="T2BaseArray"/>
              <w:ind w:left="0" w:firstLine="0"/>
              <w:jc w:val="left"/>
              <w:rPr>
                <w:rFonts w:ascii="Arial" w:hAnsi="Arial" w:cs="Arial"/>
              </w:rPr>
            </w:pPr>
            <w:r>
              <w:rPr>
                <w:rFonts w:ascii="Arial" w:hAnsi="Arial" w:cs="Arial"/>
              </w:rPr>
              <w:t>9</w:t>
            </w:r>
          </w:p>
        </w:tc>
        <w:tc>
          <w:tcPr>
            <w:tcW w:w="1441" w:type="dxa"/>
            <w:tcBorders>
              <w:bottom w:val="nil"/>
            </w:tcBorders>
          </w:tcPr>
          <w:p w:rsidR="00273185" w:rsidRPr="00E126BE" w:rsidRDefault="00273185" w:rsidP="001D524B">
            <w:pPr>
              <w:pStyle w:val="T2BaseArray"/>
              <w:ind w:left="0" w:firstLine="0"/>
              <w:jc w:val="left"/>
              <w:rPr>
                <w:rFonts w:ascii="Arial" w:hAnsi="Arial" w:cs="Arial"/>
              </w:rPr>
            </w:pPr>
            <w:r w:rsidRPr="00E126BE">
              <w:rPr>
                <w:rFonts w:ascii="Arial" w:hAnsi="Arial" w:cs="Arial"/>
              </w:rPr>
              <w:t>Error Description</w:t>
            </w:r>
          </w:p>
        </w:tc>
        <w:tc>
          <w:tcPr>
            <w:tcW w:w="2741" w:type="dxa"/>
          </w:tcPr>
          <w:p w:rsidR="00273185" w:rsidRPr="00BA74EF" w:rsidRDefault="00273185" w:rsidP="00011552">
            <w:pPr>
              <w:pStyle w:val="T2BaseArray"/>
              <w:ind w:left="0" w:firstLine="0"/>
              <w:jc w:val="left"/>
              <w:rPr>
                <w:rFonts w:ascii="Arial" w:hAnsi="Arial" w:cs="Arial"/>
                <w:b/>
              </w:rPr>
            </w:pPr>
          </w:p>
        </w:tc>
        <w:tc>
          <w:tcPr>
            <w:tcW w:w="3080" w:type="dxa"/>
          </w:tcPr>
          <w:p w:rsidR="00273185" w:rsidRPr="00BA74EF" w:rsidRDefault="00273185" w:rsidP="001D524B">
            <w:pPr>
              <w:pStyle w:val="T2BaseArray"/>
              <w:ind w:left="0" w:firstLine="0"/>
              <w:jc w:val="left"/>
              <w:rPr>
                <w:rFonts w:ascii="Arial" w:hAnsi="Arial" w:cs="Arial"/>
                <w:b/>
              </w:rPr>
            </w:pPr>
            <w:r w:rsidRPr="00BA74EF">
              <w:rPr>
                <w:rFonts w:ascii="Arial" w:hAnsi="Arial" w:cs="Arial"/>
                <w:b/>
              </w:rPr>
              <w:t>Description of the error.</w:t>
            </w:r>
          </w:p>
        </w:tc>
        <w:tc>
          <w:tcPr>
            <w:tcW w:w="1321" w:type="dxa"/>
          </w:tcPr>
          <w:p w:rsidR="00273185" w:rsidRPr="00E126BE" w:rsidRDefault="00273185" w:rsidP="001D524B">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‘REJT’.</w:t>
            </w:r>
          </w:p>
        </w:tc>
      </w:tr>
      <w:tr w:rsidR="00011552" w:rsidRPr="002318F1" w:rsidTr="001D524B">
        <w:tc>
          <w:tcPr>
            <w:tcW w:w="548"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1441"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2741" w:type="dxa"/>
          </w:tcPr>
          <w:p w:rsidR="00011552" w:rsidRPr="00B25CD9" w:rsidRDefault="00192F98" w:rsidP="00011552">
            <w:pPr>
              <w:pStyle w:val="T2BaseArray"/>
              <w:ind w:left="0" w:firstLine="0"/>
              <w:jc w:val="left"/>
              <w:rPr>
                <w:rFonts w:ascii="Arial" w:hAnsi="Arial" w:cs="Arial"/>
              </w:rPr>
            </w:pPr>
            <w:r w:rsidRPr="00192F98">
              <w:rPr>
                <w:rFonts w:ascii="Arial" w:hAnsi="Arial" w:cs="Arial"/>
              </w:rPr>
              <w:t>Requestor not allowed</w:t>
            </w:r>
          </w:p>
        </w:tc>
        <w:tc>
          <w:tcPr>
            <w:tcW w:w="3080" w:type="dxa"/>
          </w:tcPr>
          <w:p w:rsidR="00011552" w:rsidRDefault="00192F98" w:rsidP="00192F98">
            <w:pPr>
              <w:pStyle w:val="T2BaseArray"/>
              <w:ind w:left="0" w:firstLine="0"/>
              <w:jc w:val="left"/>
              <w:rPr>
                <w:rFonts w:ascii="Arial" w:hAnsi="Arial" w:cs="Arial"/>
              </w:rPr>
            </w:pPr>
            <w:r w:rsidRPr="00192F98">
              <w:rPr>
                <w:rFonts w:ascii="Arial" w:hAnsi="Arial" w:cs="Arial"/>
              </w:rPr>
              <w:t>CSDs can only create Securities Subject to Cash Penalties if they are defined as Securities Maintaining Entity (SME) of the related Security.</w:t>
            </w:r>
          </w:p>
        </w:tc>
        <w:tc>
          <w:tcPr>
            <w:tcW w:w="1321" w:type="dxa"/>
          </w:tcPr>
          <w:p w:rsidR="00011552" w:rsidRDefault="00011552" w:rsidP="001D524B">
            <w:pPr>
              <w:pStyle w:val="T2BaseArray"/>
              <w:ind w:left="0" w:firstLine="0"/>
              <w:jc w:val="left"/>
              <w:rPr>
                <w:rFonts w:ascii="Arial" w:hAnsi="Arial" w:cs="Arial"/>
              </w:rPr>
            </w:pPr>
          </w:p>
        </w:tc>
      </w:tr>
      <w:tr w:rsidR="00011552" w:rsidRPr="002318F1" w:rsidTr="001D524B">
        <w:tc>
          <w:tcPr>
            <w:tcW w:w="548"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1441"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2741" w:type="dxa"/>
          </w:tcPr>
          <w:p w:rsidR="00011552" w:rsidRPr="00B25CD9" w:rsidRDefault="00192F98" w:rsidP="001D524B">
            <w:pPr>
              <w:pStyle w:val="T2BaseArray"/>
              <w:ind w:left="0" w:firstLine="0"/>
              <w:jc w:val="left"/>
              <w:rPr>
                <w:rFonts w:ascii="Arial" w:hAnsi="Arial" w:cs="Arial"/>
              </w:rPr>
            </w:pPr>
            <w:r w:rsidRPr="00192F98">
              <w:rPr>
                <w:rFonts w:ascii="Arial" w:hAnsi="Arial" w:cs="Arial"/>
              </w:rPr>
              <w:t>Invalid Security identifier</w:t>
            </w:r>
          </w:p>
        </w:tc>
        <w:tc>
          <w:tcPr>
            <w:tcW w:w="3080" w:type="dxa"/>
          </w:tcPr>
          <w:p w:rsidR="00011552" w:rsidRPr="00011552" w:rsidRDefault="00192F98" w:rsidP="00011552">
            <w:pPr>
              <w:pStyle w:val="T2BaseArray"/>
              <w:ind w:left="0" w:firstLine="0"/>
              <w:jc w:val="left"/>
              <w:rPr>
                <w:rFonts w:ascii="Arial" w:hAnsi="Arial" w:cs="Arial"/>
              </w:rPr>
            </w:pPr>
            <w:r w:rsidRPr="00192F98">
              <w:rPr>
                <w:rFonts w:ascii="Arial" w:hAnsi="Arial" w:cs="Arial"/>
              </w:rPr>
              <w:t>When performing a Securities Subject to Cash Penalties creation request, the Security Identifier must refer to an existing and active Security.</w:t>
            </w:r>
          </w:p>
        </w:tc>
        <w:tc>
          <w:tcPr>
            <w:tcW w:w="1321" w:type="dxa"/>
          </w:tcPr>
          <w:p w:rsidR="00011552" w:rsidRDefault="00011552" w:rsidP="001D524B">
            <w:pPr>
              <w:pStyle w:val="T2BaseArray"/>
              <w:ind w:left="0" w:firstLine="0"/>
              <w:jc w:val="left"/>
              <w:rPr>
                <w:rFonts w:ascii="Arial" w:hAnsi="Arial" w:cs="Arial"/>
              </w:rPr>
            </w:pPr>
          </w:p>
        </w:tc>
      </w:tr>
      <w:tr w:rsidR="008B72F4" w:rsidRPr="002318F1" w:rsidTr="001D524B">
        <w:tc>
          <w:tcPr>
            <w:tcW w:w="548" w:type="dxa"/>
            <w:tcBorders>
              <w:top w:val="nil"/>
              <w:bottom w:val="nil"/>
            </w:tcBorders>
          </w:tcPr>
          <w:p w:rsidR="008B72F4" w:rsidRPr="00E126BE" w:rsidRDefault="008B72F4" w:rsidP="001D524B">
            <w:pPr>
              <w:pStyle w:val="T2BaseArray"/>
              <w:ind w:left="0" w:firstLine="0"/>
              <w:jc w:val="left"/>
              <w:rPr>
                <w:rFonts w:ascii="Arial" w:hAnsi="Arial" w:cs="Arial"/>
              </w:rPr>
            </w:pPr>
          </w:p>
        </w:tc>
        <w:tc>
          <w:tcPr>
            <w:tcW w:w="1441" w:type="dxa"/>
            <w:tcBorders>
              <w:top w:val="nil"/>
              <w:bottom w:val="nil"/>
            </w:tcBorders>
          </w:tcPr>
          <w:p w:rsidR="008B72F4" w:rsidRPr="00E126BE" w:rsidRDefault="008B72F4" w:rsidP="001D524B">
            <w:pPr>
              <w:pStyle w:val="T2BaseArray"/>
              <w:ind w:left="0" w:firstLine="0"/>
              <w:jc w:val="left"/>
              <w:rPr>
                <w:rFonts w:ascii="Arial" w:hAnsi="Arial" w:cs="Arial"/>
              </w:rPr>
            </w:pPr>
          </w:p>
        </w:tc>
        <w:tc>
          <w:tcPr>
            <w:tcW w:w="2741" w:type="dxa"/>
          </w:tcPr>
          <w:p w:rsidR="008B72F4" w:rsidRPr="00B25CD9" w:rsidRDefault="00192F98" w:rsidP="001D524B">
            <w:pPr>
              <w:pStyle w:val="T2BaseArray"/>
              <w:ind w:left="0" w:firstLine="0"/>
              <w:jc w:val="left"/>
              <w:rPr>
                <w:rFonts w:ascii="Arial" w:hAnsi="Arial" w:cs="Arial"/>
              </w:rPr>
            </w:pPr>
            <w:r w:rsidRPr="00192F98">
              <w:rPr>
                <w:rFonts w:ascii="Arial" w:hAnsi="Arial" w:cs="Arial"/>
              </w:rPr>
              <w:t>Liquidity can only be input for Shares</w:t>
            </w:r>
          </w:p>
        </w:tc>
        <w:tc>
          <w:tcPr>
            <w:tcW w:w="3080" w:type="dxa"/>
          </w:tcPr>
          <w:p w:rsidR="008B72F4" w:rsidRPr="000913A6" w:rsidRDefault="00192F98" w:rsidP="001D524B">
            <w:pPr>
              <w:pStyle w:val="T2BaseArray"/>
              <w:ind w:left="0" w:firstLine="0"/>
              <w:jc w:val="left"/>
              <w:rPr>
                <w:rFonts w:ascii="Arial" w:hAnsi="Arial" w:cs="Arial"/>
                <w:lang w:val="en-US"/>
              </w:rPr>
            </w:pPr>
            <w:r w:rsidRPr="00192F98">
              <w:rPr>
                <w:rFonts w:ascii="Arial" w:hAnsi="Arial" w:cs="Arial"/>
                <w:lang w:val="en-US"/>
              </w:rPr>
              <w:t>When performing a Securities Subject to Cash Penalties creation request, the Liquidity attribute can only be used for Shares, as defined in the ISIN's CFI code.</w:t>
            </w:r>
          </w:p>
        </w:tc>
        <w:tc>
          <w:tcPr>
            <w:tcW w:w="1321" w:type="dxa"/>
          </w:tcPr>
          <w:p w:rsidR="008B72F4" w:rsidRDefault="008B72F4" w:rsidP="001D524B">
            <w:pPr>
              <w:pStyle w:val="T2BaseArray"/>
              <w:ind w:left="0" w:firstLine="0"/>
              <w:jc w:val="left"/>
              <w:rPr>
                <w:rFonts w:ascii="Arial" w:hAnsi="Arial" w:cs="Arial"/>
              </w:rPr>
            </w:pPr>
          </w:p>
        </w:tc>
      </w:tr>
      <w:tr w:rsidR="00273185" w:rsidRPr="002318F1" w:rsidTr="00192F98">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192F98" w:rsidP="00C84603">
            <w:pPr>
              <w:pStyle w:val="T2BaseArray"/>
              <w:ind w:left="0" w:firstLine="0"/>
              <w:jc w:val="left"/>
              <w:rPr>
                <w:rFonts w:ascii="Arial" w:hAnsi="Arial" w:cs="Arial"/>
              </w:rPr>
            </w:pPr>
            <w:r w:rsidRPr="00192F98">
              <w:rPr>
                <w:rFonts w:ascii="Arial" w:hAnsi="Arial" w:cs="Arial"/>
              </w:rPr>
              <w:t xml:space="preserve">Valid To cannot be set to </w:t>
            </w:r>
            <w:r w:rsidR="00C84603">
              <w:rPr>
                <w:rFonts w:ascii="Arial" w:hAnsi="Arial" w:cs="Arial"/>
              </w:rPr>
              <w:t xml:space="preserve">earlier than previous business </w:t>
            </w:r>
            <w:r w:rsidRPr="00192F98">
              <w:rPr>
                <w:rFonts w:ascii="Arial" w:hAnsi="Arial" w:cs="Arial"/>
              </w:rPr>
              <w:t>date or Valid From</w:t>
            </w:r>
          </w:p>
        </w:tc>
        <w:tc>
          <w:tcPr>
            <w:tcW w:w="3080" w:type="dxa"/>
          </w:tcPr>
          <w:p w:rsidR="00755202" w:rsidRDefault="00192F98" w:rsidP="00192F98">
            <w:pPr>
              <w:pStyle w:val="T2BaseArray"/>
              <w:ind w:left="0" w:firstLine="0"/>
              <w:jc w:val="left"/>
              <w:rPr>
                <w:rFonts w:ascii="Arial" w:hAnsi="Arial" w:cs="Arial"/>
              </w:rPr>
            </w:pPr>
            <w:r w:rsidRPr="00192F98">
              <w:rPr>
                <w:rFonts w:ascii="Arial" w:hAnsi="Arial" w:cs="Arial"/>
              </w:rPr>
              <w:t>When performing a Securities Subject to Cash Penalties creation request, the Valid To must be equal to or greater than the</w:t>
            </w:r>
            <w:r w:rsidR="00C84603">
              <w:rPr>
                <w:rFonts w:ascii="Arial" w:hAnsi="Arial" w:cs="Arial"/>
              </w:rPr>
              <w:t xml:space="preserve"> business day preceding the</w:t>
            </w:r>
            <w:r w:rsidRPr="00192F98">
              <w:rPr>
                <w:rFonts w:ascii="Arial" w:hAnsi="Arial" w:cs="Arial"/>
              </w:rPr>
              <w:t xml:space="preserve"> current date and equal to or greater than the Valid From.</w:t>
            </w:r>
          </w:p>
        </w:tc>
        <w:tc>
          <w:tcPr>
            <w:tcW w:w="1321" w:type="dxa"/>
          </w:tcPr>
          <w:p w:rsidR="00273185" w:rsidRDefault="00273185" w:rsidP="001D524B">
            <w:pPr>
              <w:pStyle w:val="T2BaseArray"/>
              <w:ind w:left="0" w:firstLine="0"/>
              <w:jc w:val="left"/>
              <w:rPr>
                <w:rFonts w:ascii="Arial" w:hAnsi="Arial" w:cs="Arial"/>
              </w:rPr>
            </w:pPr>
          </w:p>
        </w:tc>
      </w:tr>
      <w:tr w:rsidR="00273185" w:rsidRPr="002318F1" w:rsidTr="006A1B76">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192F98" w:rsidP="001D524B">
            <w:pPr>
              <w:pStyle w:val="T2BaseArray"/>
              <w:ind w:left="0" w:firstLine="0"/>
              <w:jc w:val="left"/>
              <w:rPr>
                <w:rFonts w:ascii="Arial" w:hAnsi="Arial" w:cs="Arial"/>
              </w:rPr>
            </w:pPr>
            <w:r w:rsidRPr="00192F98">
              <w:rPr>
                <w:rFonts w:ascii="Arial" w:hAnsi="Arial" w:cs="Arial"/>
              </w:rPr>
              <w:t>Instance already exists in the same validity period</w:t>
            </w:r>
          </w:p>
        </w:tc>
        <w:tc>
          <w:tcPr>
            <w:tcW w:w="3080" w:type="dxa"/>
          </w:tcPr>
          <w:p w:rsidR="00273185" w:rsidRDefault="00192F98" w:rsidP="00192F98">
            <w:pPr>
              <w:pStyle w:val="T2BaseArray"/>
              <w:ind w:left="0" w:firstLine="0"/>
              <w:jc w:val="left"/>
              <w:rPr>
                <w:rFonts w:ascii="Arial" w:hAnsi="Arial" w:cs="Arial"/>
              </w:rPr>
            </w:pPr>
            <w:r w:rsidRPr="00192F98">
              <w:rPr>
                <w:rFonts w:ascii="Arial" w:hAnsi="Arial" w:cs="Arial"/>
              </w:rPr>
              <w:t>When performing a Securities Subject to Cash Penalties creation request, no more than one active instance can exist for the same Security over the same validity period.</w:t>
            </w:r>
          </w:p>
        </w:tc>
        <w:tc>
          <w:tcPr>
            <w:tcW w:w="1321" w:type="dxa"/>
          </w:tcPr>
          <w:p w:rsidR="00273185" w:rsidRDefault="00273185" w:rsidP="001D524B">
            <w:pPr>
              <w:pStyle w:val="T2BaseArray"/>
              <w:ind w:left="0" w:firstLine="0"/>
              <w:jc w:val="left"/>
              <w:rPr>
                <w:rFonts w:ascii="Arial" w:hAnsi="Arial" w:cs="Arial"/>
              </w:rPr>
            </w:pPr>
          </w:p>
        </w:tc>
      </w:tr>
      <w:tr w:rsidR="006A1B76" w:rsidRPr="002318F1" w:rsidTr="006A1B76">
        <w:tc>
          <w:tcPr>
            <w:tcW w:w="548"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1441"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2741" w:type="dxa"/>
          </w:tcPr>
          <w:p w:rsidR="006A1B76" w:rsidRPr="00192F98" w:rsidRDefault="006A1B76" w:rsidP="001D524B">
            <w:pPr>
              <w:pStyle w:val="T2BaseArray"/>
              <w:ind w:left="0" w:firstLine="0"/>
              <w:jc w:val="left"/>
              <w:rPr>
                <w:rFonts w:ascii="Arial" w:hAnsi="Arial" w:cs="Arial"/>
              </w:rPr>
            </w:pPr>
            <w:r w:rsidRPr="006A1B76">
              <w:rPr>
                <w:rFonts w:ascii="Arial" w:hAnsi="Arial" w:cs="Arial"/>
              </w:rPr>
              <w:t>Requestor not allowed</w:t>
            </w:r>
          </w:p>
        </w:tc>
        <w:tc>
          <w:tcPr>
            <w:tcW w:w="3080" w:type="dxa"/>
          </w:tcPr>
          <w:p w:rsidR="006A1B76" w:rsidRPr="006A1B76" w:rsidRDefault="006A1B76" w:rsidP="006A1B76">
            <w:pPr>
              <w:pStyle w:val="T2BaseArray"/>
              <w:jc w:val="left"/>
              <w:rPr>
                <w:rFonts w:ascii="Arial" w:hAnsi="Arial" w:cs="Arial"/>
              </w:rPr>
            </w:pPr>
            <w:r w:rsidRPr="006A1B76">
              <w:rPr>
                <w:rFonts w:ascii="Arial" w:hAnsi="Arial" w:cs="Arial"/>
              </w:rPr>
              <w:t>Securities Subject to Cash Penalties can only be updated by T2S Operator or CSDs.</w:t>
            </w:r>
          </w:p>
          <w:p w:rsidR="006A1B76" w:rsidRPr="00192F98" w:rsidRDefault="006A1B76" w:rsidP="006A1B76">
            <w:pPr>
              <w:pStyle w:val="T2BaseArray"/>
              <w:ind w:left="0" w:firstLine="0"/>
              <w:jc w:val="left"/>
              <w:rPr>
                <w:rFonts w:ascii="Arial" w:hAnsi="Arial" w:cs="Arial"/>
              </w:rPr>
            </w:pPr>
            <w:r w:rsidRPr="006A1B76">
              <w:rPr>
                <w:rFonts w:ascii="Arial" w:hAnsi="Arial" w:cs="Arial"/>
              </w:rPr>
              <w:t>CSDs can only update Securities Subject to Cash Penalties if they are defined as Securities Maintaining Entity (SME) of the related Security.</w:t>
            </w:r>
          </w:p>
        </w:tc>
        <w:tc>
          <w:tcPr>
            <w:tcW w:w="1321" w:type="dxa"/>
          </w:tcPr>
          <w:p w:rsidR="006A1B76" w:rsidRDefault="006A1B76" w:rsidP="001D524B">
            <w:pPr>
              <w:pStyle w:val="T2BaseArray"/>
              <w:ind w:left="0" w:firstLine="0"/>
              <w:jc w:val="left"/>
              <w:rPr>
                <w:rFonts w:ascii="Arial" w:hAnsi="Arial" w:cs="Arial"/>
              </w:rPr>
            </w:pPr>
          </w:p>
        </w:tc>
      </w:tr>
      <w:tr w:rsidR="006A1B76" w:rsidRPr="002318F1" w:rsidTr="006A1B76">
        <w:tc>
          <w:tcPr>
            <w:tcW w:w="548"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1441"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2741" w:type="dxa"/>
          </w:tcPr>
          <w:p w:rsidR="006A1B76" w:rsidRPr="00192F98" w:rsidRDefault="006A1B76" w:rsidP="001D524B">
            <w:pPr>
              <w:pStyle w:val="T2BaseArray"/>
              <w:ind w:left="0" w:firstLine="0"/>
              <w:jc w:val="left"/>
              <w:rPr>
                <w:rFonts w:ascii="Arial" w:hAnsi="Arial" w:cs="Arial"/>
              </w:rPr>
            </w:pPr>
            <w:r w:rsidRPr="006A1B76">
              <w:rPr>
                <w:rFonts w:ascii="Arial" w:hAnsi="Arial" w:cs="Arial"/>
              </w:rPr>
              <w:t>Invalid instance to be updated</w:t>
            </w:r>
          </w:p>
        </w:tc>
        <w:tc>
          <w:tcPr>
            <w:tcW w:w="3080" w:type="dxa"/>
          </w:tcPr>
          <w:p w:rsidR="006A1B76" w:rsidRPr="00192F98" w:rsidRDefault="006A1B76" w:rsidP="00192F98">
            <w:pPr>
              <w:pStyle w:val="T2BaseArray"/>
              <w:ind w:left="0" w:firstLine="0"/>
              <w:jc w:val="left"/>
              <w:rPr>
                <w:rFonts w:ascii="Arial" w:hAnsi="Arial" w:cs="Arial"/>
              </w:rPr>
            </w:pPr>
            <w:r w:rsidRPr="006A1B76">
              <w:rPr>
                <w:rFonts w:ascii="Arial" w:hAnsi="Arial" w:cs="Arial"/>
              </w:rPr>
              <w:t>When performing a Securities Subject to Cash Penalties update request, it must refer to an existing and active instance.</w:t>
            </w:r>
          </w:p>
        </w:tc>
        <w:tc>
          <w:tcPr>
            <w:tcW w:w="1321" w:type="dxa"/>
          </w:tcPr>
          <w:p w:rsidR="006A1B76" w:rsidRDefault="006A1B76" w:rsidP="001D524B">
            <w:pPr>
              <w:pStyle w:val="T2BaseArray"/>
              <w:ind w:left="0" w:firstLine="0"/>
              <w:jc w:val="left"/>
              <w:rPr>
                <w:rFonts w:ascii="Arial" w:hAnsi="Arial" w:cs="Arial"/>
              </w:rPr>
            </w:pPr>
          </w:p>
        </w:tc>
      </w:tr>
      <w:tr w:rsidR="006A1B76" w:rsidRPr="002318F1" w:rsidTr="006A1B76">
        <w:tc>
          <w:tcPr>
            <w:tcW w:w="548"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1441"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2741" w:type="dxa"/>
          </w:tcPr>
          <w:p w:rsidR="006A1B76" w:rsidRPr="00192F98" w:rsidRDefault="006A1B76" w:rsidP="001D524B">
            <w:pPr>
              <w:pStyle w:val="T2BaseArray"/>
              <w:ind w:left="0" w:firstLine="0"/>
              <w:jc w:val="left"/>
              <w:rPr>
                <w:rFonts w:ascii="Arial" w:hAnsi="Arial" w:cs="Arial"/>
              </w:rPr>
            </w:pPr>
            <w:r w:rsidRPr="006A1B76">
              <w:rPr>
                <w:rFonts w:ascii="Arial" w:hAnsi="Arial" w:cs="Arial"/>
              </w:rPr>
              <w:t>Liquidity can only be input for Shares.</w:t>
            </w:r>
          </w:p>
        </w:tc>
        <w:tc>
          <w:tcPr>
            <w:tcW w:w="3080" w:type="dxa"/>
          </w:tcPr>
          <w:p w:rsidR="006A1B76" w:rsidRPr="00192F98" w:rsidRDefault="006A1B76" w:rsidP="00192F98">
            <w:pPr>
              <w:pStyle w:val="T2BaseArray"/>
              <w:ind w:left="0" w:firstLine="0"/>
              <w:jc w:val="left"/>
              <w:rPr>
                <w:rFonts w:ascii="Arial" w:hAnsi="Arial" w:cs="Arial"/>
              </w:rPr>
            </w:pPr>
            <w:r w:rsidRPr="006A1B76">
              <w:rPr>
                <w:rFonts w:ascii="Arial" w:hAnsi="Arial" w:cs="Arial"/>
              </w:rPr>
              <w:t xml:space="preserve">When performing a Securities Subject to Cash Penalties update request, the Liquidity attribute can only be used for ISINs with </w:t>
            </w:r>
            <w:r w:rsidRPr="006A1B76">
              <w:rPr>
                <w:rFonts w:ascii="Arial" w:hAnsi="Arial" w:cs="Arial"/>
              </w:rPr>
              <w:lastRenderedPageBreak/>
              <w:t>financial instrument type = "SHRS".</w:t>
            </w:r>
          </w:p>
        </w:tc>
        <w:tc>
          <w:tcPr>
            <w:tcW w:w="1321" w:type="dxa"/>
          </w:tcPr>
          <w:p w:rsidR="006A1B76" w:rsidRDefault="006A1B76" w:rsidP="001D524B">
            <w:pPr>
              <w:pStyle w:val="T2BaseArray"/>
              <w:ind w:left="0" w:firstLine="0"/>
              <w:jc w:val="left"/>
              <w:rPr>
                <w:rFonts w:ascii="Arial" w:hAnsi="Arial" w:cs="Arial"/>
              </w:rPr>
            </w:pPr>
          </w:p>
        </w:tc>
      </w:tr>
      <w:tr w:rsidR="006A1B76" w:rsidRPr="002318F1" w:rsidTr="000457F6">
        <w:tc>
          <w:tcPr>
            <w:tcW w:w="548"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1441" w:type="dxa"/>
            <w:tcBorders>
              <w:top w:val="nil"/>
              <w:bottom w:val="nil"/>
            </w:tcBorders>
          </w:tcPr>
          <w:p w:rsidR="006A1B76" w:rsidRPr="00E126BE" w:rsidRDefault="006A1B76" w:rsidP="001D524B">
            <w:pPr>
              <w:pStyle w:val="T2BaseArray"/>
              <w:ind w:left="0" w:firstLine="0"/>
              <w:jc w:val="left"/>
              <w:rPr>
                <w:rFonts w:ascii="Arial" w:hAnsi="Arial" w:cs="Arial"/>
              </w:rPr>
            </w:pPr>
          </w:p>
        </w:tc>
        <w:tc>
          <w:tcPr>
            <w:tcW w:w="2741" w:type="dxa"/>
          </w:tcPr>
          <w:p w:rsidR="006A1B76" w:rsidRPr="00192F98" w:rsidRDefault="000457F6" w:rsidP="00C84603">
            <w:pPr>
              <w:pStyle w:val="T2BaseArray"/>
              <w:ind w:left="0" w:firstLine="0"/>
              <w:jc w:val="left"/>
              <w:rPr>
                <w:rFonts w:ascii="Arial" w:hAnsi="Arial" w:cs="Arial"/>
              </w:rPr>
            </w:pPr>
            <w:r w:rsidRPr="000457F6">
              <w:rPr>
                <w:rFonts w:ascii="Arial" w:hAnsi="Arial" w:cs="Arial"/>
              </w:rPr>
              <w:t xml:space="preserve">Valid To cannot be set to </w:t>
            </w:r>
            <w:r w:rsidR="00C84603">
              <w:rPr>
                <w:rFonts w:ascii="Arial" w:hAnsi="Arial" w:cs="Arial"/>
              </w:rPr>
              <w:t xml:space="preserve">earlier than previous business </w:t>
            </w:r>
            <w:r w:rsidRPr="000457F6">
              <w:rPr>
                <w:rFonts w:ascii="Arial" w:hAnsi="Arial" w:cs="Arial"/>
              </w:rPr>
              <w:t>date or Valid From</w:t>
            </w:r>
          </w:p>
        </w:tc>
        <w:tc>
          <w:tcPr>
            <w:tcW w:w="3080" w:type="dxa"/>
          </w:tcPr>
          <w:p w:rsidR="006A1B76" w:rsidRPr="00192F98" w:rsidRDefault="000457F6" w:rsidP="00192F98">
            <w:pPr>
              <w:pStyle w:val="T2BaseArray"/>
              <w:ind w:left="0" w:firstLine="0"/>
              <w:jc w:val="left"/>
              <w:rPr>
                <w:rFonts w:ascii="Arial" w:hAnsi="Arial" w:cs="Arial"/>
              </w:rPr>
            </w:pPr>
            <w:r w:rsidRPr="000457F6">
              <w:rPr>
                <w:rFonts w:ascii="Arial" w:hAnsi="Arial" w:cs="Arial"/>
              </w:rPr>
              <w:t xml:space="preserve">When performing a Securities Subject to Cash Penalties update request, the Valid To must be equal to or greater than </w:t>
            </w:r>
            <w:r w:rsidR="00C84603">
              <w:rPr>
                <w:rFonts w:ascii="Arial" w:hAnsi="Arial" w:cs="Arial"/>
              </w:rPr>
              <w:t xml:space="preserve">the business day preceding </w:t>
            </w:r>
            <w:r w:rsidRPr="000457F6">
              <w:rPr>
                <w:rFonts w:ascii="Arial" w:hAnsi="Arial" w:cs="Arial"/>
              </w:rPr>
              <w:t>the current date and equal to or greater than the Valid From.</w:t>
            </w:r>
          </w:p>
        </w:tc>
        <w:tc>
          <w:tcPr>
            <w:tcW w:w="1321" w:type="dxa"/>
          </w:tcPr>
          <w:p w:rsidR="006A1B76" w:rsidRDefault="006A1B76" w:rsidP="001D524B">
            <w:pPr>
              <w:pStyle w:val="T2BaseArray"/>
              <w:ind w:left="0" w:firstLine="0"/>
              <w:jc w:val="left"/>
              <w:rPr>
                <w:rFonts w:ascii="Arial" w:hAnsi="Arial" w:cs="Arial"/>
              </w:rPr>
            </w:pPr>
          </w:p>
        </w:tc>
      </w:tr>
      <w:tr w:rsidR="000457F6" w:rsidRPr="002318F1" w:rsidTr="000457F6">
        <w:tc>
          <w:tcPr>
            <w:tcW w:w="548" w:type="dxa"/>
            <w:tcBorders>
              <w:top w:val="nil"/>
              <w:bottom w:val="nil"/>
            </w:tcBorders>
          </w:tcPr>
          <w:p w:rsidR="000457F6" w:rsidRPr="00E126BE" w:rsidRDefault="000457F6" w:rsidP="001D524B">
            <w:pPr>
              <w:pStyle w:val="T2BaseArray"/>
              <w:ind w:left="0" w:firstLine="0"/>
              <w:jc w:val="left"/>
              <w:rPr>
                <w:rFonts w:ascii="Arial" w:hAnsi="Arial" w:cs="Arial"/>
              </w:rPr>
            </w:pPr>
          </w:p>
        </w:tc>
        <w:tc>
          <w:tcPr>
            <w:tcW w:w="1441" w:type="dxa"/>
            <w:tcBorders>
              <w:top w:val="nil"/>
              <w:bottom w:val="nil"/>
            </w:tcBorders>
          </w:tcPr>
          <w:p w:rsidR="000457F6" w:rsidRPr="00E126BE" w:rsidRDefault="000457F6" w:rsidP="001D524B">
            <w:pPr>
              <w:pStyle w:val="T2BaseArray"/>
              <w:ind w:left="0" w:firstLine="0"/>
              <w:jc w:val="left"/>
              <w:rPr>
                <w:rFonts w:ascii="Arial" w:hAnsi="Arial" w:cs="Arial"/>
              </w:rPr>
            </w:pPr>
          </w:p>
        </w:tc>
        <w:tc>
          <w:tcPr>
            <w:tcW w:w="2741" w:type="dxa"/>
          </w:tcPr>
          <w:p w:rsidR="000457F6" w:rsidRPr="000457F6" w:rsidRDefault="000457F6" w:rsidP="001D524B">
            <w:pPr>
              <w:pStyle w:val="T2BaseArray"/>
              <w:ind w:left="0" w:firstLine="0"/>
              <w:jc w:val="left"/>
              <w:rPr>
                <w:rFonts w:ascii="Arial" w:hAnsi="Arial" w:cs="Arial"/>
              </w:rPr>
            </w:pPr>
            <w:r w:rsidRPr="000457F6">
              <w:rPr>
                <w:rFonts w:ascii="Arial" w:hAnsi="Arial" w:cs="Arial"/>
              </w:rPr>
              <w:t>Past Valid To cannot be updated</w:t>
            </w:r>
          </w:p>
        </w:tc>
        <w:tc>
          <w:tcPr>
            <w:tcW w:w="3080" w:type="dxa"/>
          </w:tcPr>
          <w:p w:rsidR="000457F6" w:rsidRPr="000457F6" w:rsidRDefault="000457F6" w:rsidP="00192F98">
            <w:pPr>
              <w:pStyle w:val="T2BaseArray"/>
              <w:ind w:left="0" w:firstLine="0"/>
              <w:jc w:val="left"/>
              <w:rPr>
                <w:rFonts w:ascii="Arial" w:hAnsi="Arial" w:cs="Arial"/>
              </w:rPr>
            </w:pPr>
            <w:r w:rsidRPr="000457F6">
              <w:rPr>
                <w:rFonts w:ascii="Arial" w:hAnsi="Arial" w:cs="Arial"/>
              </w:rPr>
              <w:t>When performing a Securities Subject to Cash Penalties update request, the Valid To can be updated only if the current value is equal to or greater than</w:t>
            </w:r>
            <w:r w:rsidR="00C84603">
              <w:rPr>
                <w:rFonts w:ascii="Arial" w:hAnsi="Arial" w:cs="Arial"/>
              </w:rPr>
              <w:t xml:space="preserve"> the business day preceding</w:t>
            </w:r>
            <w:bookmarkStart w:id="46" w:name="_GoBack"/>
            <w:bookmarkEnd w:id="46"/>
            <w:r w:rsidRPr="000457F6">
              <w:rPr>
                <w:rFonts w:ascii="Arial" w:hAnsi="Arial" w:cs="Arial"/>
              </w:rPr>
              <w:t xml:space="preserve"> the current business date.</w:t>
            </w:r>
          </w:p>
        </w:tc>
        <w:tc>
          <w:tcPr>
            <w:tcW w:w="1321" w:type="dxa"/>
          </w:tcPr>
          <w:p w:rsidR="000457F6" w:rsidRDefault="000457F6" w:rsidP="001D524B">
            <w:pPr>
              <w:pStyle w:val="T2BaseArray"/>
              <w:ind w:left="0" w:firstLine="0"/>
              <w:jc w:val="left"/>
              <w:rPr>
                <w:rFonts w:ascii="Arial" w:hAnsi="Arial" w:cs="Arial"/>
              </w:rPr>
            </w:pPr>
          </w:p>
        </w:tc>
      </w:tr>
      <w:tr w:rsidR="000457F6" w:rsidRPr="002318F1" w:rsidTr="00192F98">
        <w:tc>
          <w:tcPr>
            <w:tcW w:w="548" w:type="dxa"/>
            <w:tcBorders>
              <w:top w:val="nil"/>
              <w:bottom w:val="single" w:sz="4" w:space="0" w:color="auto"/>
            </w:tcBorders>
          </w:tcPr>
          <w:p w:rsidR="000457F6" w:rsidRPr="00E126BE" w:rsidRDefault="000457F6" w:rsidP="001D524B">
            <w:pPr>
              <w:pStyle w:val="T2BaseArray"/>
              <w:ind w:left="0" w:firstLine="0"/>
              <w:jc w:val="left"/>
              <w:rPr>
                <w:rFonts w:ascii="Arial" w:hAnsi="Arial" w:cs="Arial"/>
              </w:rPr>
            </w:pPr>
          </w:p>
        </w:tc>
        <w:tc>
          <w:tcPr>
            <w:tcW w:w="1441" w:type="dxa"/>
            <w:tcBorders>
              <w:top w:val="nil"/>
              <w:bottom w:val="single" w:sz="4" w:space="0" w:color="auto"/>
            </w:tcBorders>
          </w:tcPr>
          <w:p w:rsidR="000457F6" w:rsidRPr="00E126BE" w:rsidRDefault="000457F6" w:rsidP="001D524B">
            <w:pPr>
              <w:pStyle w:val="T2BaseArray"/>
              <w:ind w:left="0" w:firstLine="0"/>
              <w:jc w:val="left"/>
              <w:rPr>
                <w:rFonts w:ascii="Arial" w:hAnsi="Arial" w:cs="Arial"/>
              </w:rPr>
            </w:pPr>
          </w:p>
        </w:tc>
        <w:tc>
          <w:tcPr>
            <w:tcW w:w="2741" w:type="dxa"/>
          </w:tcPr>
          <w:p w:rsidR="000457F6" w:rsidRPr="000457F6" w:rsidRDefault="000457F6" w:rsidP="001D524B">
            <w:pPr>
              <w:pStyle w:val="T2BaseArray"/>
              <w:ind w:left="0" w:firstLine="0"/>
              <w:jc w:val="left"/>
              <w:rPr>
                <w:rFonts w:ascii="Arial" w:hAnsi="Arial" w:cs="Arial"/>
              </w:rPr>
            </w:pPr>
            <w:r w:rsidRPr="000457F6">
              <w:rPr>
                <w:rFonts w:ascii="Arial" w:hAnsi="Arial" w:cs="Arial"/>
              </w:rPr>
              <w:t>Instance already exists in the same validity period</w:t>
            </w:r>
          </w:p>
        </w:tc>
        <w:tc>
          <w:tcPr>
            <w:tcW w:w="3080" w:type="dxa"/>
          </w:tcPr>
          <w:p w:rsidR="000457F6" w:rsidRPr="000457F6" w:rsidRDefault="000457F6" w:rsidP="00192F98">
            <w:pPr>
              <w:pStyle w:val="T2BaseArray"/>
              <w:ind w:left="0" w:firstLine="0"/>
              <w:jc w:val="left"/>
              <w:rPr>
                <w:rFonts w:ascii="Arial" w:hAnsi="Arial" w:cs="Arial"/>
              </w:rPr>
            </w:pPr>
            <w:r w:rsidRPr="000457F6">
              <w:rPr>
                <w:rFonts w:ascii="Arial" w:hAnsi="Arial" w:cs="Arial"/>
              </w:rPr>
              <w:t>When performing a Securities Subject to Cash Penalties update request, no more than one active instance can exist for the same Security over the same validity period.</w:t>
            </w:r>
          </w:p>
        </w:tc>
        <w:tc>
          <w:tcPr>
            <w:tcW w:w="1321" w:type="dxa"/>
          </w:tcPr>
          <w:p w:rsidR="000457F6" w:rsidRDefault="000457F6" w:rsidP="001D524B">
            <w:pPr>
              <w:pStyle w:val="T2BaseArray"/>
              <w:ind w:left="0" w:firstLine="0"/>
              <w:jc w:val="left"/>
              <w:rPr>
                <w:rFonts w:ascii="Arial" w:hAnsi="Arial" w:cs="Arial"/>
              </w:rPr>
            </w:pPr>
          </w:p>
        </w:tc>
      </w:tr>
    </w:tbl>
    <w:p w:rsidR="006041E5" w:rsidRPr="009A2E9E" w:rsidRDefault="006041E5" w:rsidP="006041E5">
      <w:pPr>
        <w:pStyle w:val="T2Base"/>
        <w:rPr>
          <w:rFonts w:ascii="Arial" w:hAnsi="Arial" w:cs="Arial"/>
        </w:rPr>
      </w:pPr>
      <w:r>
        <w:rPr>
          <w:rFonts w:ascii="Arial" w:hAnsi="Arial" w:cs="Arial"/>
        </w:rPr>
        <w:t>The following errors refer to situations where the file is rejected due to format errors or internal technical errors.</w:t>
      </w: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6041E5" w:rsidRPr="002318F1" w:rsidTr="0069127D">
        <w:trPr>
          <w:cantSplit/>
          <w:trHeight w:val="1260"/>
        </w:trPr>
        <w:tc>
          <w:tcPr>
            <w:tcW w:w="548" w:type="dxa"/>
            <w:tcBorders>
              <w:bottom w:val="single" w:sz="4" w:space="0" w:color="auto"/>
            </w:tcBorders>
            <w:shd w:val="pct15" w:color="auto" w:fill="auto"/>
            <w:textDirection w:val="btLr"/>
          </w:tcPr>
          <w:p w:rsidR="006041E5" w:rsidRPr="00E126BE" w:rsidRDefault="006041E5" w:rsidP="0069127D">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1441" w:type="dxa"/>
            <w:tcBorders>
              <w:bottom w:val="single" w:sz="4" w:space="0" w:color="auto"/>
            </w:tcBorders>
            <w:shd w:val="pct15" w:color="auto" w:fill="auto"/>
          </w:tcPr>
          <w:p w:rsidR="006041E5" w:rsidRPr="00E126BE" w:rsidRDefault="006041E5" w:rsidP="0069127D">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6041E5" w:rsidRPr="00E126BE" w:rsidRDefault="006041E5" w:rsidP="0069127D">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6041E5" w:rsidRPr="00E126BE" w:rsidRDefault="006041E5" w:rsidP="0069127D">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6041E5" w:rsidRPr="00E126BE" w:rsidRDefault="006041E5" w:rsidP="0069127D">
            <w:pPr>
              <w:pStyle w:val="T2BaseArray"/>
              <w:ind w:left="0" w:firstLine="0"/>
              <w:jc w:val="center"/>
              <w:rPr>
                <w:rFonts w:ascii="Arial" w:hAnsi="Arial" w:cs="Arial"/>
                <w:b/>
              </w:rPr>
            </w:pPr>
            <w:r>
              <w:rPr>
                <w:rFonts w:ascii="Arial" w:hAnsi="Arial" w:cs="Arial"/>
                <w:b/>
              </w:rPr>
              <w:t>Rules</w:t>
            </w:r>
          </w:p>
        </w:tc>
      </w:tr>
      <w:tr w:rsidR="006041E5" w:rsidRPr="002E341A" w:rsidTr="0069127D">
        <w:tc>
          <w:tcPr>
            <w:tcW w:w="548" w:type="dxa"/>
            <w:tcBorders>
              <w:bottom w:val="nil"/>
            </w:tcBorders>
          </w:tcPr>
          <w:p w:rsidR="006041E5" w:rsidRPr="00E126BE" w:rsidRDefault="006041E5" w:rsidP="0069127D">
            <w:pPr>
              <w:pStyle w:val="T2BaseArray"/>
              <w:ind w:left="0" w:firstLine="0"/>
              <w:jc w:val="left"/>
              <w:rPr>
                <w:rFonts w:ascii="Arial" w:hAnsi="Arial" w:cs="Arial"/>
              </w:rPr>
            </w:pPr>
            <w:r>
              <w:rPr>
                <w:rFonts w:ascii="Arial" w:hAnsi="Arial" w:cs="Arial"/>
              </w:rPr>
              <w:t>11</w:t>
            </w:r>
          </w:p>
        </w:tc>
        <w:tc>
          <w:tcPr>
            <w:tcW w:w="1441" w:type="dxa"/>
            <w:tcBorders>
              <w:bottom w:val="nil"/>
            </w:tcBorders>
          </w:tcPr>
          <w:p w:rsidR="006041E5" w:rsidRPr="00E126BE" w:rsidRDefault="006041E5" w:rsidP="0069127D">
            <w:pPr>
              <w:pStyle w:val="T2BaseArray"/>
              <w:ind w:left="0" w:firstLine="0"/>
              <w:jc w:val="left"/>
              <w:rPr>
                <w:rFonts w:ascii="Arial" w:hAnsi="Arial" w:cs="Arial"/>
              </w:rPr>
            </w:pPr>
            <w:r w:rsidRPr="00E126BE">
              <w:rPr>
                <w:rFonts w:ascii="Arial" w:hAnsi="Arial" w:cs="Arial"/>
              </w:rPr>
              <w:t>Status</w:t>
            </w:r>
          </w:p>
        </w:tc>
        <w:tc>
          <w:tcPr>
            <w:tcW w:w="2741" w:type="dxa"/>
          </w:tcPr>
          <w:p w:rsidR="006041E5" w:rsidRPr="00E126BE" w:rsidRDefault="006041E5" w:rsidP="0069127D">
            <w:pPr>
              <w:pStyle w:val="T2BaseArray"/>
              <w:ind w:left="360" w:firstLine="0"/>
              <w:jc w:val="left"/>
              <w:rPr>
                <w:rFonts w:ascii="Arial" w:hAnsi="Arial" w:cs="Arial"/>
              </w:rPr>
            </w:pPr>
          </w:p>
        </w:tc>
        <w:tc>
          <w:tcPr>
            <w:tcW w:w="3080" w:type="dxa"/>
          </w:tcPr>
          <w:p w:rsidR="006041E5" w:rsidRPr="00BA74EF" w:rsidRDefault="006041E5" w:rsidP="0069127D">
            <w:pPr>
              <w:pStyle w:val="T2BaseArray"/>
              <w:ind w:left="0" w:firstLine="0"/>
              <w:jc w:val="left"/>
              <w:rPr>
                <w:rFonts w:ascii="Arial" w:hAnsi="Arial" w:cs="Arial"/>
                <w:b/>
              </w:rPr>
            </w:pPr>
            <w:r w:rsidRPr="00BA74EF">
              <w:rPr>
                <w:rFonts w:ascii="Arial" w:hAnsi="Arial" w:cs="Arial"/>
                <w:b/>
              </w:rPr>
              <w:t xml:space="preserve">Status of the processing for the </w:t>
            </w:r>
            <w:r>
              <w:rPr>
                <w:rFonts w:ascii="Arial" w:hAnsi="Arial" w:cs="Arial"/>
                <w:b/>
              </w:rPr>
              <w:t>file</w:t>
            </w:r>
            <w:r w:rsidRPr="00BA74EF">
              <w:rPr>
                <w:rFonts w:ascii="Arial" w:hAnsi="Arial" w:cs="Arial"/>
                <w:b/>
              </w:rPr>
              <w:t>.</w:t>
            </w:r>
          </w:p>
        </w:tc>
        <w:tc>
          <w:tcPr>
            <w:tcW w:w="1321" w:type="dxa"/>
          </w:tcPr>
          <w:p w:rsidR="006041E5" w:rsidRPr="002E341A" w:rsidRDefault="006041E5" w:rsidP="0069127D">
            <w:pPr>
              <w:pStyle w:val="T2BaseArray"/>
              <w:ind w:left="0" w:firstLine="0"/>
              <w:jc w:val="left"/>
              <w:rPr>
                <w:rFonts w:ascii="Arial" w:hAnsi="Arial" w:cs="Arial"/>
              </w:rPr>
            </w:pPr>
            <w:r w:rsidRPr="002E341A">
              <w:rPr>
                <w:rFonts w:ascii="Arial" w:hAnsi="Arial" w:cs="Arial"/>
              </w:rPr>
              <w:t>n/a</w:t>
            </w:r>
          </w:p>
        </w:tc>
      </w:tr>
      <w:tr w:rsidR="006041E5" w:rsidRPr="002E341A" w:rsidTr="0069127D">
        <w:tc>
          <w:tcPr>
            <w:tcW w:w="548" w:type="dxa"/>
            <w:tcBorders>
              <w:top w:val="nil"/>
              <w:bottom w:val="single" w:sz="4" w:space="0" w:color="auto"/>
            </w:tcBorders>
          </w:tcPr>
          <w:p w:rsidR="006041E5" w:rsidRPr="00E126BE" w:rsidRDefault="006041E5" w:rsidP="0069127D">
            <w:pPr>
              <w:pStyle w:val="T2BaseArray"/>
              <w:ind w:left="0" w:firstLine="0"/>
              <w:jc w:val="left"/>
              <w:rPr>
                <w:rFonts w:ascii="Arial" w:hAnsi="Arial" w:cs="Arial"/>
              </w:rPr>
            </w:pPr>
          </w:p>
        </w:tc>
        <w:tc>
          <w:tcPr>
            <w:tcW w:w="1441" w:type="dxa"/>
            <w:tcBorders>
              <w:top w:val="nil"/>
              <w:bottom w:val="single" w:sz="4" w:space="0" w:color="auto"/>
            </w:tcBorders>
          </w:tcPr>
          <w:p w:rsidR="006041E5" w:rsidRPr="00E126BE" w:rsidRDefault="006041E5" w:rsidP="0069127D">
            <w:pPr>
              <w:pStyle w:val="T2BaseArray"/>
              <w:ind w:left="0" w:firstLine="0"/>
              <w:jc w:val="left"/>
              <w:rPr>
                <w:rFonts w:ascii="Arial" w:hAnsi="Arial" w:cs="Arial"/>
              </w:rPr>
            </w:pPr>
          </w:p>
        </w:tc>
        <w:tc>
          <w:tcPr>
            <w:tcW w:w="274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FERR</w:t>
            </w:r>
          </w:p>
        </w:tc>
        <w:tc>
          <w:tcPr>
            <w:tcW w:w="3080"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File format error</w:t>
            </w:r>
          </w:p>
        </w:tc>
        <w:tc>
          <w:tcPr>
            <w:tcW w:w="1321" w:type="dxa"/>
            <w:tcBorders>
              <w:bottom w:val="single" w:sz="4" w:space="0" w:color="auto"/>
            </w:tcBorders>
          </w:tcPr>
          <w:p w:rsidR="006041E5" w:rsidRPr="002E341A" w:rsidRDefault="006041E5" w:rsidP="0069127D">
            <w:pPr>
              <w:pStyle w:val="T2BaseArray"/>
              <w:ind w:left="0" w:firstLine="0"/>
              <w:jc w:val="left"/>
              <w:rPr>
                <w:rFonts w:ascii="Arial" w:hAnsi="Arial" w:cs="Arial"/>
              </w:rPr>
            </w:pPr>
            <w:r w:rsidRPr="002E341A">
              <w:rPr>
                <w:rFonts w:ascii="Arial" w:hAnsi="Arial" w:cs="Arial"/>
              </w:rPr>
              <w:t>n/a</w:t>
            </w:r>
          </w:p>
        </w:tc>
      </w:tr>
      <w:tr w:rsidR="006041E5" w:rsidRPr="002318F1" w:rsidTr="0069127D">
        <w:tc>
          <w:tcPr>
            <w:tcW w:w="548"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12</w:t>
            </w:r>
          </w:p>
        </w:tc>
        <w:tc>
          <w:tcPr>
            <w:tcW w:w="144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sidRPr="00E126BE">
              <w:rPr>
                <w:rFonts w:ascii="Arial" w:hAnsi="Arial" w:cs="Arial"/>
              </w:rPr>
              <w:t>Error Description</w:t>
            </w:r>
          </w:p>
        </w:tc>
        <w:tc>
          <w:tcPr>
            <w:tcW w:w="2741" w:type="dxa"/>
            <w:tcBorders>
              <w:bottom w:val="single" w:sz="4" w:space="0" w:color="auto"/>
            </w:tcBorders>
          </w:tcPr>
          <w:p w:rsidR="006041E5" w:rsidRPr="00E35BD5" w:rsidRDefault="006041E5" w:rsidP="0069127D">
            <w:pPr>
              <w:pStyle w:val="T2BaseArray"/>
              <w:ind w:left="0" w:firstLine="0"/>
              <w:jc w:val="left"/>
              <w:rPr>
                <w:rFonts w:ascii="Arial" w:hAnsi="Arial" w:cs="Arial"/>
              </w:rPr>
            </w:pPr>
            <w:r w:rsidRPr="00E35BD5">
              <w:rPr>
                <w:rFonts w:ascii="Arial" w:hAnsi="Arial" w:cs="Arial"/>
              </w:rPr>
              <w:t xml:space="preserve">File </w:t>
            </w:r>
            <w:r>
              <w:rPr>
                <w:rFonts w:ascii="Arial" w:hAnsi="Arial" w:cs="Arial"/>
              </w:rPr>
              <w:t>not processed because of invalid file format</w:t>
            </w:r>
          </w:p>
        </w:tc>
        <w:tc>
          <w:tcPr>
            <w:tcW w:w="3080" w:type="dxa"/>
            <w:tcBorders>
              <w:bottom w:val="single" w:sz="4" w:space="0" w:color="auto"/>
            </w:tcBorders>
          </w:tcPr>
          <w:p w:rsidR="006041E5" w:rsidRPr="00E35BD5" w:rsidRDefault="006041E5" w:rsidP="0069127D">
            <w:pPr>
              <w:pStyle w:val="T2BaseArray"/>
              <w:ind w:left="0" w:firstLine="0"/>
              <w:jc w:val="left"/>
              <w:rPr>
                <w:rFonts w:ascii="Arial" w:hAnsi="Arial" w:cs="Arial"/>
              </w:rPr>
            </w:pPr>
            <w:r w:rsidRPr="0069127D">
              <w:rPr>
                <w:rFonts w:ascii="Arial" w:hAnsi="Arial" w:cs="Arial"/>
              </w:rPr>
              <w:t>When sending the bulk file, it must be according to the file format.</w:t>
            </w:r>
          </w:p>
        </w:tc>
        <w:tc>
          <w:tcPr>
            <w:tcW w:w="132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n/a</w:t>
            </w:r>
          </w:p>
        </w:tc>
      </w:tr>
    </w:tbl>
    <w:p w:rsidR="006041E5" w:rsidRDefault="006041E5" w:rsidP="00BE107C">
      <w:pPr>
        <w:rPr>
          <w:lang w:val="en-US"/>
        </w:rPr>
      </w:pP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6041E5" w:rsidRPr="002318F1" w:rsidTr="0069127D">
        <w:trPr>
          <w:cantSplit/>
          <w:trHeight w:val="1260"/>
        </w:trPr>
        <w:tc>
          <w:tcPr>
            <w:tcW w:w="548" w:type="dxa"/>
            <w:tcBorders>
              <w:bottom w:val="single" w:sz="4" w:space="0" w:color="auto"/>
            </w:tcBorders>
            <w:shd w:val="pct15" w:color="auto" w:fill="auto"/>
            <w:textDirection w:val="btLr"/>
          </w:tcPr>
          <w:p w:rsidR="006041E5" w:rsidRPr="00E126BE" w:rsidRDefault="006041E5" w:rsidP="0069127D">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1441" w:type="dxa"/>
            <w:tcBorders>
              <w:bottom w:val="single" w:sz="4" w:space="0" w:color="auto"/>
            </w:tcBorders>
            <w:shd w:val="pct15" w:color="auto" w:fill="auto"/>
          </w:tcPr>
          <w:p w:rsidR="006041E5" w:rsidRPr="00E126BE" w:rsidRDefault="006041E5" w:rsidP="0069127D">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6041E5" w:rsidRPr="00E126BE" w:rsidRDefault="006041E5" w:rsidP="0069127D">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6041E5" w:rsidRPr="00E126BE" w:rsidRDefault="006041E5" w:rsidP="0069127D">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6041E5" w:rsidRPr="00E126BE" w:rsidRDefault="006041E5" w:rsidP="0069127D">
            <w:pPr>
              <w:pStyle w:val="T2BaseArray"/>
              <w:ind w:left="0" w:firstLine="0"/>
              <w:jc w:val="center"/>
              <w:rPr>
                <w:rFonts w:ascii="Arial" w:hAnsi="Arial" w:cs="Arial"/>
                <w:b/>
              </w:rPr>
            </w:pPr>
            <w:r>
              <w:rPr>
                <w:rFonts w:ascii="Arial" w:hAnsi="Arial" w:cs="Arial"/>
                <w:b/>
              </w:rPr>
              <w:t>Rules</w:t>
            </w:r>
          </w:p>
        </w:tc>
      </w:tr>
      <w:tr w:rsidR="006041E5" w:rsidRPr="002E341A" w:rsidTr="0069127D">
        <w:tc>
          <w:tcPr>
            <w:tcW w:w="548" w:type="dxa"/>
            <w:tcBorders>
              <w:bottom w:val="nil"/>
            </w:tcBorders>
          </w:tcPr>
          <w:p w:rsidR="006041E5" w:rsidRPr="00E126BE" w:rsidRDefault="006041E5" w:rsidP="0069127D">
            <w:pPr>
              <w:pStyle w:val="T2BaseArray"/>
              <w:ind w:left="0" w:firstLine="0"/>
              <w:jc w:val="left"/>
              <w:rPr>
                <w:rFonts w:ascii="Arial" w:hAnsi="Arial" w:cs="Arial"/>
              </w:rPr>
            </w:pPr>
            <w:r>
              <w:rPr>
                <w:rFonts w:ascii="Arial" w:hAnsi="Arial" w:cs="Arial"/>
              </w:rPr>
              <w:t>11</w:t>
            </w:r>
          </w:p>
        </w:tc>
        <w:tc>
          <w:tcPr>
            <w:tcW w:w="1441" w:type="dxa"/>
            <w:tcBorders>
              <w:bottom w:val="nil"/>
            </w:tcBorders>
          </w:tcPr>
          <w:p w:rsidR="006041E5" w:rsidRPr="00E126BE" w:rsidRDefault="006041E5" w:rsidP="0069127D">
            <w:pPr>
              <w:pStyle w:val="T2BaseArray"/>
              <w:ind w:left="0" w:firstLine="0"/>
              <w:jc w:val="left"/>
              <w:rPr>
                <w:rFonts w:ascii="Arial" w:hAnsi="Arial" w:cs="Arial"/>
              </w:rPr>
            </w:pPr>
            <w:r w:rsidRPr="00E126BE">
              <w:rPr>
                <w:rFonts w:ascii="Arial" w:hAnsi="Arial" w:cs="Arial"/>
              </w:rPr>
              <w:t>Status</w:t>
            </w:r>
          </w:p>
        </w:tc>
        <w:tc>
          <w:tcPr>
            <w:tcW w:w="2741" w:type="dxa"/>
          </w:tcPr>
          <w:p w:rsidR="006041E5" w:rsidRPr="00E126BE" w:rsidRDefault="006041E5" w:rsidP="0069127D">
            <w:pPr>
              <w:pStyle w:val="T2BaseArray"/>
              <w:ind w:left="360" w:firstLine="0"/>
              <w:jc w:val="left"/>
              <w:rPr>
                <w:rFonts w:ascii="Arial" w:hAnsi="Arial" w:cs="Arial"/>
              </w:rPr>
            </w:pPr>
          </w:p>
        </w:tc>
        <w:tc>
          <w:tcPr>
            <w:tcW w:w="3080" w:type="dxa"/>
          </w:tcPr>
          <w:p w:rsidR="006041E5" w:rsidRPr="00BA74EF" w:rsidRDefault="006041E5" w:rsidP="0069127D">
            <w:pPr>
              <w:pStyle w:val="T2BaseArray"/>
              <w:ind w:left="0" w:firstLine="0"/>
              <w:jc w:val="left"/>
              <w:rPr>
                <w:rFonts w:ascii="Arial" w:hAnsi="Arial" w:cs="Arial"/>
                <w:b/>
              </w:rPr>
            </w:pPr>
            <w:r w:rsidRPr="00BA74EF">
              <w:rPr>
                <w:rFonts w:ascii="Arial" w:hAnsi="Arial" w:cs="Arial"/>
                <w:b/>
              </w:rPr>
              <w:t xml:space="preserve">Status of the processing for the </w:t>
            </w:r>
            <w:r>
              <w:rPr>
                <w:rFonts w:ascii="Arial" w:hAnsi="Arial" w:cs="Arial"/>
                <w:b/>
              </w:rPr>
              <w:t>file</w:t>
            </w:r>
            <w:r w:rsidRPr="00BA74EF">
              <w:rPr>
                <w:rFonts w:ascii="Arial" w:hAnsi="Arial" w:cs="Arial"/>
                <w:b/>
              </w:rPr>
              <w:t>.</w:t>
            </w:r>
          </w:p>
        </w:tc>
        <w:tc>
          <w:tcPr>
            <w:tcW w:w="1321" w:type="dxa"/>
          </w:tcPr>
          <w:p w:rsidR="006041E5" w:rsidRPr="002E341A" w:rsidRDefault="006041E5" w:rsidP="0069127D">
            <w:pPr>
              <w:pStyle w:val="T2BaseArray"/>
              <w:ind w:left="0" w:firstLine="0"/>
              <w:jc w:val="left"/>
              <w:rPr>
                <w:rFonts w:ascii="Arial" w:hAnsi="Arial" w:cs="Arial"/>
              </w:rPr>
            </w:pPr>
            <w:r w:rsidRPr="002E341A">
              <w:rPr>
                <w:rFonts w:ascii="Arial" w:hAnsi="Arial" w:cs="Arial"/>
              </w:rPr>
              <w:t>n/a</w:t>
            </w:r>
          </w:p>
        </w:tc>
      </w:tr>
      <w:tr w:rsidR="006041E5" w:rsidRPr="002E341A" w:rsidTr="0069127D">
        <w:tc>
          <w:tcPr>
            <w:tcW w:w="548" w:type="dxa"/>
            <w:tcBorders>
              <w:top w:val="nil"/>
              <w:bottom w:val="single" w:sz="4" w:space="0" w:color="auto"/>
            </w:tcBorders>
          </w:tcPr>
          <w:p w:rsidR="006041E5" w:rsidRPr="00E126BE" w:rsidRDefault="006041E5" w:rsidP="0069127D">
            <w:pPr>
              <w:pStyle w:val="T2BaseArray"/>
              <w:ind w:left="0" w:firstLine="0"/>
              <w:jc w:val="left"/>
              <w:rPr>
                <w:rFonts w:ascii="Arial" w:hAnsi="Arial" w:cs="Arial"/>
              </w:rPr>
            </w:pPr>
          </w:p>
        </w:tc>
        <w:tc>
          <w:tcPr>
            <w:tcW w:w="1441" w:type="dxa"/>
            <w:tcBorders>
              <w:top w:val="nil"/>
              <w:bottom w:val="single" w:sz="4" w:space="0" w:color="auto"/>
            </w:tcBorders>
          </w:tcPr>
          <w:p w:rsidR="006041E5" w:rsidRPr="00E126BE" w:rsidRDefault="006041E5" w:rsidP="0069127D">
            <w:pPr>
              <w:pStyle w:val="T2BaseArray"/>
              <w:ind w:left="0" w:firstLine="0"/>
              <w:jc w:val="left"/>
              <w:rPr>
                <w:rFonts w:ascii="Arial" w:hAnsi="Arial" w:cs="Arial"/>
              </w:rPr>
            </w:pPr>
          </w:p>
        </w:tc>
        <w:tc>
          <w:tcPr>
            <w:tcW w:w="274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TERR</w:t>
            </w:r>
          </w:p>
        </w:tc>
        <w:tc>
          <w:tcPr>
            <w:tcW w:w="3080"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Internal technical error</w:t>
            </w:r>
          </w:p>
        </w:tc>
        <w:tc>
          <w:tcPr>
            <w:tcW w:w="1321" w:type="dxa"/>
            <w:tcBorders>
              <w:bottom w:val="single" w:sz="4" w:space="0" w:color="auto"/>
            </w:tcBorders>
          </w:tcPr>
          <w:p w:rsidR="006041E5" w:rsidRPr="002E341A" w:rsidRDefault="006041E5" w:rsidP="0069127D">
            <w:pPr>
              <w:pStyle w:val="T2BaseArray"/>
              <w:ind w:left="0" w:firstLine="0"/>
              <w:jc w:val="left"/>
              <w:rPr>
                <w:rFonts w:ascii="Arial" w:hAnsi="Arial" w:cs="Arial"/>
              </w:rPr>
            </w:pPr>
            <w:r w:rsidRPr="002E341A">
              <w:rPr>
                <w:rFonts w:ascii="Arial" w:hAnsi="Arial" w:cs="Arial"/>
              </w:rPr>
              <w:t>n/a</w:t>
            </w:r>
          </w:p>
        </w:tc>
      </w:tr>
      <w:tr w:rsidR="006041E5" w:rsidRPr="002318F1" w:rsidTr="0069127D">
        <w:tc>
          <w:tcPr>
            <w:tcW w:w="548"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12</w:t>
            </w:r>
          </w:p>
        </w:tc>
        <w:tc>
          <w:tcPr>
            <w:tcW w:w="144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sidRPr="00E126BE">
              <w:rPr>
                <w:rFonts w:ascii="Arial" w:hAnsi="Arial" w:cs="Arial"/>
              </w:rPr>
              <w:t>Error Description</w:t>
            </w:r>
          </w:p>
        </w:tc>
        <w:tc>
          <w:tcPr>
            <w:tcW w:w="2741" w:type="dxa"/>
            <w:tcBorders>
              <w:bottom w:val="single" w:sz="4" w:space="0" w:color="auto"/>
            </w:tcBorders>
          </w:tcPr>
          <w:p w:rsidR="006041E5" w:rsidRPr="00E35BD5" w:rsidRDefault="006041E5" w:rsidP="0069127D">
            <w:pPr>
              <w:pStyle w:val="T2BaseArray"/>
              <w:ind w:left="0" w:firstLine="0"/>
              <w:jc w:val="left"/>
              <w:rPr>
                <w:rFonts w:ascii="Arial" w:hAnsi="Arial" w:cs="Arial"/>
              </w:rPr>
            </w:pPr>
            <w:r w:rsidRPr="00E35BD5">
              <w:rPr>
                <w:rFonts w:ascii="Arial" w:hAnsi="Arial" w:cs="Arial"/>
              </w:rPr>
              <w:t xml:space="preserve">File </w:t>
            </w:r>
            <w:r>
              <w:rPr>
                <w:rFonts w:ascii="Arial" w:hAnsi="Arial" w:cs="Arial"/>
              </w:rPr>
              <w:t>not processed because of T2S technical error</w:t>
            </w:r>
          </w:p>
        </w:tc>
        <w:tc>
          <w:tcPr>
            <w:tcW w:w="3080" w:type="dxa"/>
            <w:tcBorders>
              <w:bottom w:val="single" w:sz="4" w:space="0" w:color="auto"/>
            </w:tcBorders>
          </w:tcPr>
          <w:p w:rsidR="006041E5" w:rsidRPr="00E35BD5" w:rsidRDefault="006041E5" w:rsidP="0069127D">
            <w:pPr>
              <w:pStyle w:val="T2BaseArray"/>
              <w:ind w:left="0" w:firstLine="0"/>
              <w:jc w:val="left"/>
              <w:rPr>
                <w:rFonts w:ascii="Arial" w:hAnsi="Arial" w:cs="Arial"/>
              </w:rPr>
            </w:pPr>
            <w:r>
              <w:rPr>
                <w:rFonts w:ascii="Arial" w:hAnsi="Arial" w:cs="Arial"/>
              </w:rPr>
              <w:t>When an internal technical error prevents the processing of the bulk file, a message is sent back to the sender</w:t>
            </w:r>
          </w:p>
        </w:tc>
        <w:tc>
          <w:tcPr>
            <w:tcW w:w="1321" w:type="dxa"/>
            <w:tcBorders>
              <w:bottom w:val="single" w:sz="4" w:space="0" w:color="auto"/>
            </w:tcBorders>
          </w:tcPr>
          <w:p w:rsidR="006041E5" w:rsidRPr="00E126BE" w:rsidRDefault="006041E5" w:rsidP="0069127D">
            <w:pPr>
              <w:pStyle w:val="T2BaseArray"/>
              <w:ind w:left="0" w:firstLine="0"/>
              <w:jc w:val="left"/>
              <w:rPr>
                <w:rFonts w:ascii="Arial" w:hAnsi="Arial" w:cs="Arial"/>
              </w:rPr>
            </w:pPr>
            <w:r>
              <w:rPr>
                <w:rFonts w:ascii="Arial" w:hAnsi="Arial" w:cs="Arial"/>
              </w:rPr>
              <w:t>n/a</w:t>
            </w:r>
          </w:p>
        </w:tc>
      </w:tr>
    </w:tbl>
    <w:p w:rsidR="006041E5" w:rsidRDefault="006041E5" w:rsidP="00BE107C">
      <w:pPr>
        <w:rPr>
          <w:lang w:val="en-US"/>
        </w:rPr>
      </w:pPr>
    </w:p>
    <w:p w:rsidR="00672945" w:rsidRPr="00BE107C" w:rsidRDefault="00BE107C" w:rsidP="00BE107C">
      <w:pPr>
        <w:pStyle w:val="T2Base"/>
        <w:jc w:val="center"/>
        <w:rPr>
          <w:rFonts w:ascii="Arial" w:hAnsi="Arial" w:cs="Arial"/>
          <w:b/>
        </w:rPr>
      </w:pPr>
      <w:r w:rsidRPr="00BE107C">
        <w:rPr>
          <w:rFonts w:ascii="Arial" w:hAnsi="Arial" w:cs="Arial"/>
          <w:b/>
        </w:rPr>
        <w:t>End of Document</w:t>
      </w:r>
    </w:p>
    <w:sectPr w:rsidR="00672945" w:rsidRPr="00BE107C" w:rsidSect="000E6B19">
      <w:pgSz w:w="11907" w:h="16840" w:code="9"/>
      <w:pgMar w:top="1418" w:right="1418" w:bottom="170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220" w:rsidRDefault="002D3220">
      <w:r>
        <w:separator/>
      </w:r>
    </w:p>
  </w:endnote>
  <w:endnote w:type="continuationSeparator" w:id="0">
    <w:p w:rsidR="002D3220" w:rsidRDefault="002D3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monospaced for SAP">
    <w:panose1 w:val="020B06090202020302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220" w:rsidRDefault="002D3220">
      <w:r>
        <w:separator/>
      </w:r>
    </w:p>
  </w:footnote>
  <w:footnote w:type="continuationSeparator" w:id="0">
    <w:p w:rsidR="002D3220" w:rsidRDefault="002D3220">
      <w:r>
        <w:continuationSeparator/>
      </w:r>
    </w:p>
  </w:footnote>
  <w:footnote w:id="1">
    <w:p w:rsidR="00830538" w:rsidRDefault="00830538" w:rsidP="00793E7F">
      <w:pPr>
        <w:pStyle w:val="Testonotaapidipagina"/>
      </w:pPr>
      <w:r>
        <w:rPr>
          <w:rStyle w:val="Rimandonotaapidipagina"/>
        </w:rPr>
        <w:footnoteRef/>
      </w:r>
      <w:r w:rsidRPr="001222BE">
        <w:rPr>
          <w:lang w:val="en-GB"/>
        </w:rPr>
        <w:t xml:space="preserve"> Status value : Draft, Open, Final, Dismiss</w:t>
      </w:r>
    </w:p>
  </w:footnote>
  <w:footnote w:id="2">
    <w:p w:rsidR="00830538" w:rsidRPr="000913A6" w:rsidRDefault="00830538">
      <w:pPr>
        <w:pStyle w:val="Testonotaapidipagina"/>
        <w:rPr>
          <w:rFonts w:ascii="Arial" w:hAnsi="Arial" w:cs="Arial"/>
          <w:lang w:val="en-US"/>
        </w:rPr>
      </w:pPr>
      <w:r w:rsidRPr="000913A6">
        <w:rPr>
          <w:rStyle w:val="Rimandonotaapidipagina"/>
          <w:rFonts w:ascii="Arial" w:hAnsi="Arial" w:cs="Arial"/>
        </w:rPr>
        <w:footnoteRef/>
      </w:r>
      <w:r w:rsidRPr="000913A6">
        <w:rPr>
          <w:rFonts w:ascii="Arial" w:hAnsi="Arial" w:cs="Arial"/>
        </w:rPr>
        <w:t xml:space="preserve"> </w:t>
      </w:r>
      <w:r>
        <w:rPr>
          <w:rFonts w:ascii="Arial" w:hAnsi="Arial" w:cs="Arial"/>
        </w:rPr>
        <w:t xml:space="preserve">This value </w:t>
      </w:r>
      <w:proofErr w:type="spellStart"/>
      <w:r>
        <w:rPr>
          <w:rFonts w:ascii="Arial" w:hAnsi="Arial" w:cs="Arial"/>
        </w:rPr>
        <w:t>is</w:t>
      </w:r>
      <w:proofErr w:type="spellEnd"/>
      <w:r>
        <w:rPr>
          <w:rFonts w:ascii="Arial" w:hAnsi="Arial" w:cs="Arial"/>
        </w:rPr>
        <w:t xml:space="preserve"> </w:t>
      </w:r>
      <w:proofErr w:type="spellStart"/>
      <w:r>
        <w:rPr>
          <w:rFonts w:ascii="Arial" w:hAnsi="Arial" w:cs="Arial"/>
        </w:rPr>
        <w:t>assigned</w:t>
      </w:r>
      <w:proofErr w:type="spellEnd"/>
      <w:r>
        <w:rPr>
          <w:rFonts w:ascii="Arial" w:hAnsi="Arial" w:cs="Arial"/>
        </w:rPr>
        <w:t xml:space="preserve"> to </w:t>
      </w:r>
      <w:proofErr w:type="spellStart"/>
      <w:r>
        <w:rPr>
          <w:rFonts w:ascii="Arial" w:hAnsi="Arial" w:cs="Arial"/>
        </w:rPr>
        <w:t>specify</w:t>
      </w:r>
      <w:proofErr w:type="spellEnd"/>
      <w:r>
        <w:rPr>
          <w:rFonts w:ascii="Arial" w:hAnsi="Arial" w:cs="Arial"/>
        </w:rPr>
        <w:t xml:space="preserve"> the type of message </w:t>
      </w:r>
      <w:proofErr w:type="spellStart"/>
      <w:r>
        <w:rPr>
          <w:rFonts w:ascii="Arial" w:hAnsi="Arial" w:cs="Arial"/>
        </w:rPr>
        <w:t>exchanged</w:t>
      </w:r>
      <w:proofErr w:type="spellEnd"/>
      <w:r>
        <w:rPr>
          <w:rFonts w:ascii="Arial" w:hAnsi="Arial" w:cs="Arial"/>
        </w:rPr>
        <w:t xml:space="preserve"> in the network. For </w:t>
      </w:r>
      <w:proofErr w:type="spellStart"/>
      <w:r>
        <w:rPr>
          <w:rFonts w:ascii="Arial" w:hAnsi="Arial" w:cs="Arial"/>
        </w:rPr>
        <w:t>SStCP</w:t>
      </w:r>
      <w:proofErr w:type="spellEnd"/>
      <w:r>
        <w:rPr>
          <w:rFonts w:ascii="Arial" w:hAnsi="Arial" w:cs="Arial"/>
        </w:rPr>
        <w:t xml:space="preserve"> files a</w:t>
      </w:r>
      <w:r w:rsidRPr="000913A6">
        <w:rPr>
          <w:rFonts w:ascii="Arial" w:hAnsi="Arial" w:cs="Arial"/>
          <w:lang w:val="en-US"/>
        </w:rPr>
        <w:t xml:space="preserve"> a new value</w:t>
      </w:r>
      <w:r>
        <w:rPr>
          <w:rFonts w:ascii="Arial" w:hAnsi="Arial" w:cs="Arial"/>
          <w:lang w:val="en-US"/>
        </w:rPr>
        <w:t xml:space="preserve"> must be used</w:t>
      </w:r>
      <w:r w:rsidRPr="000913A6">
        <w:rPr>
          <w:rFonts w:ascii="Arial" w:hAnsi="Arial" w:cs="Arial"/>
          <w:lang w:val="en-US"/>
        </w:rPr>
        <w:t>, to be agreed with VAN providers</w:t>
      </w:r>
      <w:r>
        <w:rPr>
          <w:rFonts w:ascii="Arial" w:hAnsi="Arial" w:cs="Arial"/>
          <w:lang w:val="en-US"/>
        </w:rPr>
        <w:t>, dedicated to this message</w:t>
      </w:r>
      <w:r w:rsidRPr="000913A6">
        <w:rPr>
          <w:rFonts w:ascii="Arial" w:hAnsi="Arial" w:cs="Arial"/>
          <w:lang w:val="en-US"/>
        </w:rPr>
        <w:t>.</w:t>
      </w:r>
    </w:p>
  </w:footnote>
  <w:footnote w:id="3">
    <w:p w:rsidR="00A06D5A" w:rsidRPr="00A06D5A" w:rsidRDefault="00A06D5A">
      <w:pPr>
        <w:pStyle w:val="Testonotaapidipagina"/>
      </w:pPr>
      <w:r w:rsidRPr="00A06D5A">
        <w:rPr>
          <w:rStyle w:val="Rimandonotaapidipagina"/>
          <w:rFonts w:ascii="Arial" w:hAnsi="Arial" w:cs="Arial"/>
        </w:rPr>
        <w:footnoteRef/>
      </w:r>
      <w:r w:rsidRPr="00A06D5A">
        <w:rPr>
          <w:rFonts w:ascii="Arial" w:hAnsi="Arial" w:cs="Arial"/>
        </w:rPr>
        <w:t xml:space="preserve"> </w:t>
      </w:r>
      <w:proofErr w:type="spellStart"/>
      <w:r w:rsidRPr="00A06D5A">
        <w:rPr>
          <w:rFonts w:ascii="Arial" w:hAnsi="Arial" w:cs="Arial"/>
        </w:rPr>
        <w:t>CSDs</w:t>
      </w:r>
      <w:proofErr w:type="spellEnd"/>
      <w:r w:rsidRPr="00A06D5A">
        <w:rPr>
          <w:rFonts w:ascii="Arial" w:hAnsi="Arial" w:cs="Arial"/>
        </w:rPr>
        <w:t xml:space="preserve"> </w:t>
      </w:r>
      <w:proofErr w:type="spellStart"/>
      <w:r w:rsidRPr="00A06D5A">
        <w:rPr>
          <w:rFonts w:ascii="Arial" w:hAnsi="Arial" w:cs="Arial"/>
        </w:rPr>
        <w:t>can</w:t>
      </w:r>
      <w:proofErr w:type="spellEnd"/>
      <w:r w:rsidRPr="00A06D5A">
        <w:rPr>
          <w:rFonts w:ascii="Arial" w:hAnsi="Arial" w:cs="Arial"/>
        </w:rPr>
        <w:t xml:space="preserve"> </w:t>
      </w:r>
      <w:proofErr w:type="spellStart"/>
      <w:r w:rsidRPr="00A06D5A">
        <w:rPr>
          <w:rFonts w:ascii="Arial" w:hAnsi="Arial" w:cs="Arial"/>
        </w:rPr>
        <w:t>only</w:t>
      </w:r>
      <w:proofErr w:type="spellEnd"/>
      <w:r w:rsidRPr="00A06D5A">
        <w:rPr>
          <w:rFonts w:ascii="Arial" w:hAnsi="Arial" w:cs="Arial"/>
        </w:rPr>
        <w:t xml:space="preserve"> </w:t>
      </w:r>
      <w:proofErr w:type="spellStart"/>
      <w:r w:rsidRPr="00A06D5A">
        <w:rPr>
          <w:rFonts w:ascii="Arial" w:hAnsi="Arial" w:cs="Arial"/>
        </w:rPr>
        <w:t>create</w:t>
      </w:r>
      <w:proofErr w:type="spellEnd"/>
      <w:r w:rsidRPr="00A06D5A">
        <w:rPr>
          <w:rFonts w:ascii="Arial" w:hAnsi="Arial" w:cs="Arial"/>
        </w:rPr>
        <w:t xml:space="preserve"> Securities </w:t>
      </w:r>
      <w:proofErr w:type="spellStart"/>
      <w:r w:rsidRPr="00A06D5A">
        <w:rPr>
          <w:rFonts w:ascii="Arial" w:hAnsi="Arial" w:cs="Arial"/>
        </w:rPr>
        <w:t>Subject</w:t>
      </w:r>
      <w:proofErr w:type="spellEnd"/>
      <w:r w:rsidRPr="00A06D5A">
        <w:rPr>
          <w:rFonts w:ascii="Arial" w:hAnsi="Arial" w:cs="Arial"/>
        </w:rPr>
        <w:t xml:space="preserve"> to cash Penalties </w:t>
      </w:r>
      <w:proofErr w:type="spellStart"/>
      <w:r w:rsidRPr="00A06D5A">
        <w:rPr>
          <w:rFonts w:ascii="Arial" w:hAnsi="Arial" w:cs="Arial"/>
        </w:rPr>
        <w:t>referencing</w:t>
      </w:r>
      <w:proofErr w:type="spellEnd"/>
      <w:r w:rsidRPr="00A06D5A">
        <w:rPr>
          <w:rFonts w:ascii="Arial" w:hAnsi="Arial" w:cs="Arial"/>
        </w:rPr>
        <w:t xml:space="preserve"> Securities </w:t>
      </w:r>
      <w:proofErr w:type="spellStart"/>
      <w:r w:rsidRPr="00A06D5A">
        <w:rPr>
          <w:rFonts w:ascii="Arial" w:hAnsi="Arial" w:cs="Arial"/>
        </w:rPr>
        <w:t>they</w:t>
      </w:r>
      <w:proofErr w:type="spellEnd"/>
      <w:r w:rsidRPr="00A06D5A">
        <w:rPr>
          <w:rFonts w:ascii="Arial" w:hAnsi="Arial" w:cs="Arial"/>
        </w:rPr>
        <w:t xml:space="preserve"> are </w:t>
      </w:r>
      <w:proofErr w:type="spellStart"/>
      <w:r w:rsidRPr="00A06D5A">
        <w:rPr>
          <w:rFonts w:ascii="Arial" w:hAnsi="Arial" w:cs="Arial"/>
        </w:rPr>
        <w:t>defined</w:t>
      </w:r>
      <w:proofErr w:type="spellEnd"/>
      <w:r w:rsidRPr="00A06D5A">
        <w:rPr>
          <w:rFonts w:ascii="Arial" w:hAnsi="Arial" w:cs="Arial"/>
        </w:rPr>
        <w:t xml:space="preserve"> as Securities-</w:t>
      </w:r>
      <w:proofErr w:type="spellStart"/>
      <w:r w:rsidRPr="00A06D5A">
        <w:rPr>
          <w:rFonts w:ascii="Arial" w:hAnsi="Arial" w:cs="Arial"/>
        </w:rPr>
        <w:t>Maintaining</w:t>
      </w:r>
      <w:proofErr w:type="spellEnd"/>
      <w:r w:rsidRPr="00A06D5A">
        <w:rPr>
          <w:rFonts w:ascii="Arial" w:hAnsi="Arial" w:cs="Arial"/>
        </w:rPr>
        <w:t xml:space="preserve"> </w:t>
      </w:r>
      <w:proofErr w:type="spellStart"/>
      <w:r w:rsidRPr="00A06D5A">
        <w:rPr>
          <w:rFonts w:ascii="Arial" w:hAnsi="Arial" w:cs="Arial"/>
        </w:rPr>
        <w:t>Entity</w:t>
      </w:r>
      <w:proofErr w:type="spellEnd"/>
      <w:r w:rsidRPr="00A06D5A">
        <w:rPr>
          <w:rFonts w:ascii="Arial" w:hAnsi="Arial" w:cs="Arial"/>
        </w:rPr>
        <w:t xml:space="preserve"> (SME) for. An </w:t>
      </w:r>
      <w:proofErr w:type="spellStart"/>
      <w:r w:rsidRPr="00A06D5A">
        <w:rPr>
          <w:rFonts w:ascii="Arial" w:hAnsi="Arial" w:cs="Arial"/>
        </w:rPr>
        <w:t>attempt</w:t>
      </w:r>
      <w:proofErr w:type="spellEnd"/>
      <w:r w:rsidRPr="00A06D5A">
        <w:rPr>
          <w:rFonts w:ascii="Arial" w:hAnsi="Arial" w:cs="Arial"/>
        </w:rPr>
        <w:t xml:space="preserve"> to </w:t>
      </w:r>
      <w:proofErr w:type="spellStart"/>
      <w:r w:rsidRPr="00A06D5A">
        <w:rPr>
          <w:rFonts w:ascii="Arial" w:hAnsi="Arial" w:cs="Arial"/>
        </w:rPr>
        <w:t>create</w:t>
      </w:r>
      <w:proofErr w:type="spellEnd"/>
      <w:r w:rsidRPr="00A06D5A">
        <w:rPr>
          <w:rFonts w:ascii="Arial" w:hAnsi="Arial" w:cs="Arial"/>
        </w:rPr>
        <w:t xml:space="preserve"> an instance the </w:t>
      </w:r>
      <w:proofErr w:type="spellStart"/>
      <w:r w:rsidRPr="00A06D5A">
        <w:rPr>
          <w:rFonts w:ascii="Arial" w:hAnsi="Arial" w:cs="Arial"/>
        </w:rPr>
        <w:t>requestor</w:t>
      </w:r>
      <w:proofErr w:type="spellEnd"/>
      <w:r w:rsidRPr="00A06D5A">
        <w:rPr>
          <w:rFonts w:ascii="Arial" w:hAnsi="Arial" w:cs="Arial"/>
        </w:rPr>
        <w:t xml:space="preserve"> CSD </w:t>
      </w:r>
      <w:proofErr w:type="spellStart"/>
      <w:r w:rsidRPr="00A06D5A">
        <w:rPr>
          <w:rFonts w:ascii="Arial" w:hAnsi="Arial" w:cs="Arial"/>
        </w:rPr>
        <w:t>is</w:t>
      </w:r>
      <w:proofErr w:type="spellEnd"/>
      <w:r w:rsidRPr="00A06D5A">
        <w:rPr>
          <w:rFonts w:ascii="Arial" w:hAnsi="Arial" w:cs="Arial"/>
        </w:rPr>
        <w:t xml:space="preserve"> not </w:t>
      </w:r>
      <w:proofErr w:type="spellStart"/>
      <w:r w:rsidRPr="00A06D5A">
        <w:rPr>
          <w:rFonts w:ascii="Arial" w:hAnsi="Arial" w:cs="Arial"/>
        </w:rPr>
        <w:t>defined</w:t>
      </w:r>
      <w:proofErr w:type="spellEnd"/>
      <w:r w:rsidRPr="00A06D5A">
        <w:rPr>
          <w:rFonts w:ascii="Arial" w:hAnsi="Arial" w:cs="Arial"/>
        </w:rPr>
        <w:t xml:space="preserve"> as SME for </w:t>
      </w:r>
      <w:proofErr w:type="spellStart"/>
      <w:r w:rsidRPr="00A06D5A">
        <w:rPr>
          <w:rFonts w:ascii="Arial" w:hAnsi="Arial" w:cs="Arial"/>
        </w:rPr>
        <w:t>will</w:t>
      </w:r>
      <w:proofErr w:type="spellEnd"/>
      <w:r w:rsidRPr="00A06D5A">
        <w:rPr>
          <w:rFonts w:ascii="Arial" w:hAnsi="Arial" w:cs="Arial"/>
        </w:rPr>
        <w:t xml:space="preserve"> </w:t>
      </w:r>
      <w:proofErr w:type="spellStart"/>
      <w:r w:rsidRPr="00A06D5A">
        <w:rPr>
          <w:rFonts w:ascii="Arial" w:hAnsi="Arial" w:cs="Arial"/>
        </w:rPr>
        <w:t>result</w:t>
      </w:r>
      <w:proofErr w:type="spellEnd"/>
      <w:r w:rsidRPr="00A06D5A">
        <w:rPr>
          <w:rFonts w:ascii="Arial" w:hAnsi="Arial" w:cs="Arial"/>
        </w:rPr>
        <w:t xml:space="preserve"> in the « </w:t>
      </w:r>
      <w:proofErr w:type="spellStart"/>
      <w:r w:rsidRPr="00A06D5A">
        <w:rPr>
          <w:rFonts w:ascii="Arial" w:hAnsi="Arial" w:cs="Arial"/>
        </w:rPr>
        <w:t>Requestor</w:t>
      </w:r>
      <w:proofErr w:type="spellEnd"/>
      <w:r w:rsidRPr="00A06D5A">
        <w:rPr>
          <w:rFonts w:ascii="Arial" w:hAnsi="Arial" w:cs="Arial"/>
        </w:rPr>
        <w:t xml:space="preserve"> not </w:t>
      </w:r>
      <w:proofErr w:type="spellStart"/>
      <w:r w:rsidRPr="00A06D5A">
        <w:rPr>
          <w:rFonts w:ascii="Arial" w:hAnsi="Arial" w:cs="Arial"/>
        </w:rPr>
        <w:t>allowed</w:t>
      </w:r>
      <w:proofErr w:type="spellEnd"/>
      <w:r w:rsidRPr="00A06D5A">
        <w:rPr>
          <w:rFonts w:ascii="Arial" w:hAnsi="Arial" w:cs="Arial"/>
        </w:rPr>
        <w:t xml:space="preserve"> » </w:t>
      </w:r>
      <w:proofErr w:type="spellStart"/>
      <w:r w:rsidRPr="00A06D5A">
        <w:rPr>
          <w:rFonts w:ascii="Arial" w:hAnsi="Arial" w:cs="Arial"/>
        </w:rPr>
        <w:t>error</w:t>
      </w:r>
      <w:proofErr w:type="spellEnd"/>
      <w:r w:rsidRPr="00A06D5A">
        <w:rPr>
          <w:rFonts w:ascii="Arial" w:hAnsi="Arial" w:cs="Arial"/>
        </w:rPr>
        <w:t xml:space="preserve"> </w:t>
      </w:r>
      <w:proofErr w:type="spellStart"/>
      <w:r w:rsidRPr="00A06D5A">
        <w:rPr>
          <w:rFonts w:ascii="Arial" w:hAnsi="Arial" w:cs="Arial"/>
        </w:rPr>
        <w:t>listed</w:t>
      </w:r>
      <w:proofErr w:type="spellEnd"/>
      <w:r w:rsidRPr="00A06D5A">
        <w:rPr>
          <w:rFonts w:ascii="Arial" w:hAnsi="Arial" w:cs="Arial"/>
        </w:rPr>
        <w:t xml:space="preserve"> in section « </w:t>
      </w:r>
      <w:proofErr w:type="spellStart"/>
      <w:r w:rsidRPr="00A06D5A">
        <w:rPr>
          <w:rFonts w:ascii="Arial" w:hAnsi="Arial" w:cs="Arial"/>
        </w:rPr>
        <w:t>Status</w:t>
      </w:r>
      <w:proofErr w:type="spellEnd"/>
      <w:r w:rsidRPr="00A06D5A">
        <w:rPr>
          <w:rFonts w:ascii="Arial" w:hAnsi="Arial" w:cs="Arial"/>
        </w:rPr>
        <w:t xml:space="preserve"> and </w:t>
      </w:r>
      <w:proofErr w:type="spellStart"/>
      <w:r w:rsidRPr="00A06D5A">
        <w:rPr>
          <w:rFonts w:ascii="Arial" w:hAnsi="Arial" w:cs="Arial"/>
        </w:rPr>
        <w:t>error</w:t>
      </w:r>
      <w:proofErr w:type="spellEnd"/>
      <w:r w:rsidRPr="00A06D5A">
        <w:rPr>
          <w:rFonts w:ascii="Arial" w:hAnsi="Arial" w:cs="Arial"/>
        </w:rPr>
        <w:t xml:space="preserve"> </w:t>
      </w:r>
      <w:proofErr w:type="spellStart"/>
      <w:r w:rsidRPr="00A06D5A">
        <w:rPr>
          <w:rFonts w:ascii="Arial" w:hAnsi="Arial" w:cs="Arial"/>
        </w:rPr>
        <w:t>supplementary</w:t>
      </w:r>
      <w:proofErr w:type="spellEnd"/>
      <w:r w:rsidRPr="00A06D5A">
        <w:rPr>
          <w:rFonts w:ascii="Arial" w:hAnsi="Arial" w:cs="Arial"/>
        </w:rPr>
        <w:t xml:space="preserve"> </w:t>
      </w:r>
      <w:proofErr w:type="spellStart"/>
      <w:r w:rsidRPr="00A06D5A">
        <w:rPr>
          <w:rFonts w:ascii="Arial" w:hAnsi="Arial" w:cs="Arial"/>
        </w:rPr>
        <w:t>fields</w:t>
      </w:r>
      <w:proofErr w:type="spellEnd"/>
      <w:r w:rsidRPr="00A06D5A">
        <w:rPr>
          <w:rFonts w:ascii="Arial" w:hAnsi="Arial" w:cs="Arial"/>
        </w:rPr>
        <w:t> ».</w:t>
      </w:r>
    </w:p>
  </w:footnote>
  <w:footnote w:id="4">
    <w:p w:rsidR="006E4D1A" w:rsidRPr="0090509C" w:rsidRDefault="006E4D1A" w:rsidP="006E4D1A">
      <w:pPr>
        <w:pStyle w:val="Testonotaapidipagina"/>
        <w:rPr>
          <w:rFonts w:ascii="Arial" w:hAnsi="Arial" w:cs="Arial"/>
          <w:lang w:val="en-US"/>
        </w:rPr>
      </w:pPr>
      <w:r w:rsidRPr="0090509C">
        <w:rPr>
          <w:rStyle w:val="Rimandonotaapidipagina"/>
          <w:rFonts w:ascii="Arial" w:hAnsi="Arial" w:cs="Arial"/>
        </w:rPr>
        <w:footnoteRef/>
      </w:r>
      <w:r w:rsidRPr="0090509C">
        <w:rPr>
          <w:rFonts w:ascii="Arial" w:hAnsi="Arial" w:cs="Arial"/>
        </w:rPr>
        <w:t xml:space="preserve"> </w:t>
      </w:r>
      <w:r w:rsidRPr="0090509C">
        <w:rPr>
          <w:rFonts w:ascii="Arial" w:hAnsi="Arial" w:cs="Arial"/>
          <w:lang w:val="en-US"/>
        </w:rPr>
        <w:t xml:space="preserve">As the sending parties are only </w:t>
      </w:r>
      <w:r>
        <w:rPr>
          <w:rFonts w:ascii="Arial" w:hAnsi="Arial" w:cs="Arial"/>
          <w:lang w:val="en-US"/>
        </w:rPr>
        <w:t>CSDs</w:t>
      </w:r>
      <w:r w:rsidRPr="0090509C">
        <w:rPr>
          <w:rFonts w:ascii="Arial" w:hAnsi="Arial" w:cs="Arial"/>
          <w:lang w:val="en-US"/>
        </w:rPr>
        <w:t xml:space="preserve">, BIC1 is always the BIC of T2S Operator.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15:restartNumberingAfterBreak="0">
    <w:nsid w:val="070B6D1E"/>
    <w:multiLevelType w:val="multilevel"/>
    <w:tmpl w:val="A328B12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80A0F42"/>
    <w:multiLevelType w:val="hybridMultilevel"/>
    <w:tmpl w:val="08E226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441577"/>
    <w:multiLevelType w:val="multilevel"/>
    <w:tmpl w:val="455AF57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F741402"/>
    <w:multiLevelType w:val="hybridMultilevel"/>
    <w:tmpl w:val="8FB6D4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0606A7E"/>
    <w:multiLevelType w:val="hybridMultilevel"/>
    <w:tmpl w:val="0B727A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0F00CA2"/>
    <w:multiLevelType w:val="hybridMultilevel"/>
    <w:tmpl w:val="16645AF4"/>
    <w:lvl w:ilvl="0" w:tplc="79B20A6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50A8B"/>
    <w:multiLevelType w:val="hybridMultilevel"/>
    <w:tmpl w:val="371801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9" w15:restartNumberingAfterBreak="0">
    <w:nsid w:val="20133030"/>
    <w:multiLevelType w:val="hybridMultilevel"/>
    <w:tmpl w:val="00A058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7FE7FA5"/>
    <w:multiLevelType w:val="hybridMultilevel"/>
    <w:tmpl w:val="42CE4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12" w15:restartNumberingAfterBreak="0">
    <w:nsid w:val="302D632B"/>
    <w:multiLevelType w:val="hybridMultilevel"/>
    <w:tmpl w:val="B582CD42"/>
    <w:lvl w:ilvl="0" w:tplc="04100001">
      <w:start w:val="1"/>
      <w:numFmt w:val="bullet"/>
      <w:lvlText w:val=""/>
      <w:lvlJc w:val="left"/>
      <w:pPr>
        <w:tabs>
          <w:tab w:val="num" w:pos="321"/>
        </w:tabs>
        <w:ind w:left="321" w:hanging="360"/>
      </w:pPr>
      <w:rPr>
        <w:rFonts w:ascii="Symbol" w:hAnsi="Symbol" w:hint="default"/>
      </w:rPr>
    </w:lvl>
    <w:lvl w:ilvl="1" w:tplc="04100003" w:tentative="1">
      <w:start w:val="1"/>
      <w:numFmt w:val="bullet"/>
      <w:lvlText w:val="o"/>
      <w:lvlJc w:val="left"/>
      <w:pPr>
        <w:tabs>
          <w:tab w:val="num" w:pos="1041"/>
        </w:tabs>
        <w:ind w:left="1041" w:hanging="360"/>
      </w:pPr>
      <w:rPr>
        <w:rFonts w:ascii="Courier New" w:hAnsi="Courier New" w:hint="default"/>
      </w:rPr>
    </w:lvl>
    <w:lvl w:ilvl="2" w:tplc="04100005" w:tentative="1">
      <w:start w:val="1"/>
      <w:numFmt w:val="bullet"/>
      <w:lvlText w:val=""/>
      <w:lvlJc w:val="left"/>
      <w:pPr>
        <w:tabs>
          <w:tab w:val="num" w:pos="1761"/>
        </w:tabs>
        <w:ind w:left="1761" w:hanging="360"/>
      </w:pPr>
      <w:rPr>
        <w:rFonts w:ascii="Wingdings" w:hAnsi="Wingdings" w:hint="default"/>
      </w:rPr>
    </w:lvl>
    <w:lvl w:ilvl="3" w:tplc="04100001" w:tentative="1">
      <w:start w:val="1"/>
      <w:numFmt w:val="bullet"/>
      <w:lvlText w:val=""/>
      <w:lvlJc w:val="left"/>
      <w:pPr>
        <w:tabs>
          <w:tab w:val="num" w:pos="2481"/>
        </w:tabs>
        <w:ind w:left="2481" w:hanging="360"/>
      </w:pPr>
      <w:rPr>
        <w:rFonts w:ascii="Symbol" w:hAnsi="Symbol" w:hint="default"/>
      </w:rPr>
    </w:lvl>
    <w:lvl w:ilvl="4" w:tplc="04100003" w:tentative="1">
      <w:start w:val="1"/>
      <w:numFmt w:val="bullet"/>
      <w:lvlText w:val="o"/>
      <w:lvlJc w:val="left"/>
      <w:pPr>
        <w:tabs>
          <w:tab w:val="num" w:pos="3201"/>
        </w:tabs>
        <w:ind w:left="3201" w:hanging="360"/>
      </w:pPr>
      <w:rPr>
        <w:rFonts w:ascii="Courier New" w:hAnsi="Courier New" w:hint="default"/>
      </w:rPr>
    </w:lvl>
    <w:lvl w:ilvl="5" w:tplc="04100005" w:tentative="1">
      <w:start w:val="1"/>
      <w:numFmt w:val="bullet"/>
      <w:lvlText w:val=""/>
      <w:lvlJc w:val="left"/>
      <w:pPr>
        <w:tabs>
          <w:tab w:val="num" w:pos="3921"/>
        </w:tabs>
        <w:ind w:left="3921" w:hanging="360"/>
      </w:pPr>
      <w:rPr>
        <w:rFonts w:ascii="Wingdings" w:hAnsi="Wingdings" w:hint="default"/>
      </w:rPr>
    </w:lvl>
    <w:lvl w:ilvl="6" w:tplc="04100001" w:tentative="1">
      <w:start w:val="1"/>
      <w:numFmt w:val="bullet"/>
      <w:lvlText w:val=""/>
      <w:lvlJc w:val="left"/>
      <w:pPr>
        <w:tabs>
          <w:tab w:val="num" w:pos="4641"/>
        </w:tabs>
        <w:ind w:left="4641" w:hanging="360"/>
      </w:pPr>
      <w:rPr>
        <w:rFonts w:ascii="Symbol" w:hAnsi="Symbol" w:hint="default"/>
      </w:rPr>
    </w:lvl>
    <w:lvl w:ilvl="7" w:tplc="04100003" w:tentative="1">
      <w:start w:val="1"/>
      <w:numFmt w:val="bullet"/>
      <w:lvlText w:val="o"/>
      <w:lvlJc w:val="left"/>
      <w:pPr>
        <w:tabs>
          <w:tab w:val="num" w:pos="5361"/>
        </w:tabs>
        <w:ind w:left="5361" w:hanging="360"/>
      </w:pPr>
      <w:rPr>
        <w:rFonts w:ascii="Courier New" w:hAnsi="Courier New" w:hint="default"/>
      </w:rPr>
    </w:lvl>
    <w:lvl w:ilvl="8" w:tplc="04100005" w:tentative="1">
      <w:start w:val="1"/>
      <w:numFmt w:val="bullet"/>
      <w:lvlText w:val=""/>
      <w:lvlJc w:val="left"/>
      <w:pPr>
        <w:tabs>
          <w:tab w:val="num" w:pos="6081"/>
        </w:tabs>
        <w:ind w:left="6081" w:hanging="360"/>
      </w:pPr>
      <w:rPr>
        <w:rFonts w:ascii="Wingdings" w:hAnsi="Wingdings" w:hint="default"/>
      </w:rPr>
    </w:lvl>
  </w:abstractNum>
  <w:abstractNum w:abstractNumId="13" w15:restartNumberingAfterBreak="0">
    <w:nsid w:val="318D28EE"/>
    <w:multiLevelType w:val="hybridMultilevel"/>
    <w:tmpl w:val="E5B25D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7AA2646"/>
    <w:multiLevelType w:val="hybridMultilevel"/>
    <w:tmpl w:val="0400F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D3671F4"/>
    <w:multiLevelType w:val="hybridMultilevel"/>
    <w:tmpl w:val="DFCEA3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D4C4B7E"/>
    <w:multiLevelType w:val="hybridMultilevel"/>
    <w:tmpl w:val="EB94155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8D0BE9"/>
    <w:multiLevelType w:val="hybridMultilevel"/>
    <w:tmpl w:val="4EC082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D8F47A9"/>
    <w:multiLevelType w:val="hybridMultilevel"/>
    <w:tmpl w:val="BADABE1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FE62010"/>
    <w:multiLevelType w:val="hybridMultilevel"/>
    <w:tmpl w:val="AD564246"/>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4A7F28EB"/>
    <w:multiLevelType w:val="hybridMultilevel"/>
    <w:tmpl w:val="DF821F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22" w15:restartNumberingAfterBreak="0">
    <w:nsid w:val="57551C30"/>
    <w:multiLevelType w:val="hybridMultilevel"/>
    <w:tmpl w:val="46D249FA"/>
    <w:lvl w:ilvl="0" w:tplc="0410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9554C99"/>
    <w:multiLevelType w:val="hybridMultilevel"/>
    <w:tmpl w:val="FC40E602"/>
    <w:lvl w:ilvl="0" w:tplc="04070001">
      <w:start w:val="1"/>
      <w:numFmt w:val="bullet"/>
      <w:lvlText w:val=""/>
      <w:lvlJc w:val="left"/>
      <w:pPr>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B7F6D13"/>
    <w:multiLevelType w:val="hybridMultilevel"/>
    <w:tmpl w:val="865AB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CE62303"/>
    <w:multiLevelType w:val="hybridMultilevel"/>
    <w:tmpl w:val="7B387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E105E9B"/>
    <w:multiLevelType w:val="hybridMultilevel"/>
    <w:tmpl w:val="34202B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FB73FBB"/>
    <w:multiLevelType w:val="hybridMultilevel"/>
    <w:tmpl w:val="7A5232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1540E53"/>
    <w:multiLevelType w:val="hybridMultilevel"/>
    <w:tmpl w:val="703AFFE4"/>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9" w15:restartNumberingAfterBreak="0">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F90803"/>
    <w:multiLevelType w:val="hybridMultilevel"/>
    <w:tmpl w:val="75B07F76"/>
    <w:lvl w:ilvl="0" w:tplc="79CAB5E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4A2D6F"/>
    <w:multiLevelType w:val="hybridMultilevel"/>
    <w:tmpl w:val="D3DAD3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5617AD3"/>
    <w:multiLevelType w:val="hybridMultilevel"/>
    <w:tmpl w:val="63202B62"/>
    <w:lvl w:ilvl="0" w:tplc="0410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5D031B1"/>
    <w:multiLevelType w:val="hybridMultilevel"/>
    <w:tmpl w:val="DA5C9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36482F"/>
    <w:multiLevelType w:val="hybridMultilevel"/>
    <w:tmpl w:val="6F80FD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68D329E9"/>
    <w:multiLevelType w:val="multilevel"/>
    <w:tmpl w:val="E2CC4A32"/>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none"/>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36" w15:restartNumberingAfterBreak="0">
    <w:nsid w:val="6A24335D"/>
    <w:multiLevelType w:val="hybridMultilevel"/>
    <w:tmpl w:val="673034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6B1426D2"/>
    <w:multiLevelType w:val="hybridMultilevel"/>
    <w:tmpl w:val="E918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06E0387"/>
    <w:multiLevelType w:val="hybridMultilevel"/>
    <w:tmpl w:val="08A4C9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70C63EA6"/>
    <w:multiLevelType w:val="hybridMultilevel"/>
    <w:tmpl w:val="5628BB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786817"/>
    <w:multiLevelType w:val="hybridMultilevel"/>
    <w:tmpl w:val="00446D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1B1FAC"/>
    <w:multiLevelType w:val="hybridMultilevel"/>
    <w:tmpl w:val="6F3CAE6A"/>
    <w:lvl w:ilvl="0" w:tplc="BBAE8514">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35"/>
  </w:num>
  <w:num w:numId="2">
    <w:abstractNumId w:val="11"/>
  </w:num>
  <w:num w:numId="3">
    <w:abstractNumId w:val="42"/>
  </w:num>
  <w:num w:numId="4">
    <w:abstractNumId w:val="8"/>
  </w:num>
  <w:num w:numId="5">
    <w:abstractNumId w:val="21"/>
  </w:num>
  <w:num w:numId="6">
    <w:abstractNumId w:val="29"/>
  </w:num>
  <w:num w:numId="7">
    <w:abstractNumId w:val="1"/>
  </w:num>
  <w:num w:numId="8">
    <w:abstractNumId w:val="19"/>
  </w:num>
  <w:num w:numId="9">
    <w:abstractNumId w:val="33"/>
  </w:num>
  <w:num w:numId="10">
    <w:abstractNumId w:val="40"/>
  </w:num>
  <w:num w:numId="11">
    <w:abstractNumId w:val="25"/>
  </w:num>
  <w:num w:numId="12">
    <w:abstractNumId w:val="43"/>
  </w:num>
  <w:num w:numId="13">
    <w:abstractNumId w:val="0"/>
  </w:num>
  <w:num w:numId="14">
    <w:abstractNumId w:val="37"/>
  </w:num>
  <w:num w:numId="15">
    <w:abstractNumId w:val="5"/>
  </w:num>
  <w:num w:numId="16">
    <w:abstractNumId w:val="24"/>
  </w:num>
  <w:num w:numId="17">
    <w:abstractNumId w:val="12"/>
  </w:num>
  <w:num w:numId="18">
    <w:abstractNumId w:val="22"/>
  </w:num>
  <w:num w:numId="19">
    <w:abstractNumId w:val="32"/>
  </w:num>
  <w:num w:numId="20">
    <w:abstractNumId w:val="3"/>
  </w:num>
  <w:num w:numId="21">
    <w:abstractNumId w:val="38"/>
  </w:num>
  <w:num w:numId="22">
    <w:abstractNumId w:val="27"/>
  </w:num>
  <w:num w:numId="23">
    <w:abstractNumId w:val="10"/>
  </w:num>
  <w:num w:numId="24">
    <w:abstractNumId w:val="2"/>
  </w:num>
  <w:num w:numId="25">
    <w:abstractNumId w:val="28"/>
  </w:num>
  <w:num w:numId="26">
    <w:abstractNumId w:val="15"/>
  </w:num>
  <w:num w:numId="27">
    <w:abstractNumId w:val="26"/>
  </w:num>
  <w:num w:numId="28">
    <w:abstractNumId w:val="41"/>
  </w:num>
  <w:num w:numId="29">
    <w:abstractNumId w:val="36"/>
  </w:num>
  <w:num w:numId="30">
    <w:abstractNumId w:val="9"/>
  </w:num>
  <w:num w:numId="31">
    <w:abstractNumId w:val="34"/>
  </w:num>
  <w:num w:numId="32">
    <w:abstractNumId w:val="23"/>
  </w:num>
  <w:num w:numId="33">
    <w:abstractNumId w:val="16"/>
  </w:num>
  <w:num w:numId="34">
    <w:abstractNumId w:val="14"/>
  </w:num>
  <w:num w:numId="35">
    <w:abstractNumId w:val="1"/>
  </w:num>
  <w:num w:numId="36">
    <w:abstractNumId w:val="1"/>
  </w:num>
  <w:num w:numId="37">
    <w:abstractNumId w:val="7"/>
  </w:num>
  <w:num w:numId="38">
    <w:abstractNumId w:val="20"/>
  </w:num>
  <w:num w:numId="39">
    <w:abstractNumId w:val="17"/>
  </w:num>
  <w:num w:numId="40">
    <w:abstractNumId w:val="4"/>
  </w:num>
  <w:num w:numId="41">
    <w:abstractNumId w:val="13"/>
  </w:num>
  <w:num w:numId="42">
    <w:abstractNumId w:val="1"/>
  </w:num>
  <w:num w:numId="43">
    <w:abstractNumId w:val="1"/>
  </w:num>
  <w:num w:numId="44">
    <w:abstractNumId w:val="39"/>
  </w:num>
  <w:num w:numId="45">
    <w:abstractNumId w:val="18"/>
  </w:num>
  <w:num w:numId="46">
    <w:abstractNumId w:val="1"/>
  </w:num>
  <w:num w:numId="47">
    <w:abstractNumId w:val="6"/>
  </w:num>
  <w:num w:numId="48">
    <w:abstractNumId w:val="30"/>
  </w:num>
  <w:num w:numId="49">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C8"/>
    <w:rsid w:val="00001778"/>
    <w:rsid w:val="00005561"/>
    <w:rsid w:val="00006591"/>
    <w:rsid w:val="00006755"/>
    <w:rsid w:val="00007178"/>
    <w:rsid w:val="00010B28"/>
    <w:rsid w:val="00011552"/>
    <w:rsid w:val="00011AEE"/>
    <w:rsid w:val="000127A0"/>
    <w:rsid w:val="00012A5E"/>
    <w:rsid w:val="0001423A"/>
    <w:rsid w:val="00014AFD"/>
    <w:rsid w:val="0002019F"/>
    <w:rsid w:val="00020E20"/>
    <w:rsid w:val="00021A74"/>
    <w:rsid w:val="0002226F"/>
    <w:rsid w:val="0002345A"/>
    <w:rsid w:val="000235CE"/>
    <w:rsid w:val="000238C7"/>
    <w:rsid w:val="000259F3"/>
    <w:rsid w:val="00026008"/>
    <w:rsid w:val="000264DC"/>
    <w:rsid w:val="000265A8"/>
    <w:rsid w:val="0002710F"/>
    <w:rsid w:val="0003149C"/>
    <w:rsid w:val="00031AF2"/>
    <w:rsid w:val="00033783"/>
    <w:rsid w:val="00033F70"/>
    <w:rsid w:val="00034192"/>
    <w:rsid w:val="00040CD6"/>
    <w:rsid w:val="000425EA"/>
    <w:rsid w:val="00042B64"/>
    <w:rsid w:val="0004315D"/>
    <w:rsid w:val="00043B31"/>
    <w:rsid w:val="00043F6A"/>
    <w:rsid w:val="000457F6"/>
    <w:rsid w:val="00046574"/>
    <w:rsid w:val="00047675"/>
    <w:rsid w:val="00050424"/>
    <w:rsid w:val="00050AD6"/>
    <w:rsid w:val="00050D17"/>
    <w:rsid w:val="00050EB6"/>
    <w:rsid w:val="00051FFF"/>
    <w:rsid w:val="00055246"/>
    <w:rsid w:val="000554C4"/>
    <w:rsid w:val="00057184"/>
    <w:rsid w:val="00061F5E"/>
    <w:rsid w:val="00062011"/>
    <w:rsid w:val="000646FF"/>
    <w:rsid w:val="00064B05"/>
    <w:rsid w:val="0006517B"/>
    <w:rsid w:val="00065C57"/>
    <w:rsid w:val="00066281"/>
    <w:rsid w:val="00066B6E"/>
    <w:rsid w:val="00066EE6"/>
    <w:rsid w:val="00067962"/>
    <w:rsid w:val="00067F3A"/>
    <w:rsid w:val="00070C09"/>
    <w:rsid w:val="00071865"/>
    <w:rsid w:val="000726A3"/>
    <w:rsid w:val="000731C1"/>
    <w:rsid w:val="00073BDD"/>
    <w:rsid w:val="000749CF"/>
    <w:rsid w:val="000751C8"/>
    <w:rsid w:val="00075E1B"/>
    <w:rsid w:val="0008071F"/>
    <w:rsid w:val="00082B8B"/>
    <w:rsid w:val="00083482"/>
    <w:rsid w:val="000841D2"/>
    <w:rsid w:val="00084A90"/>
    <w:rsid w:val="0008614E"/>
    <w:rsid w:val="00086493"/>
    <w:rsid w:val="00090591"/>
    <w:rsid w:val="000913A6"/>
    <w:rsid w:val="00092BD2"/>
    <w:rsid w:val="00093533"/>
    <w:rsid w:val="000943AC"/>
    <w:rsid w:val="00095046"/>
    <w:rsid w:val="000951AC"/>
    <w:rsid w:val="00096B57"/>
    <w:rsid w:val="00096BD6"/>
    <w:rsid w:val="000974AD"/>
    <w:rsid w:val="000977A2"/>
    <w:rsid w:val="00097B44"/>
    <w:rsid w:val="000A032B"/>
    <w:rsid w:val="000A0C8C"/>
    <w:rsid w:val="000A1F79"/>
    <w:rsid w:val="000A31CA"/>
    <w:rsid w:val="000A3609"/>
    <w:rsid w:val="000A4FDE"/>
    <w:rsid w:val="000A54E4"/>
    <w:rsid w:val="000A5693"/>
    <w:rsid w:val="000A6122"/>
    <w:rsid w:val="000A6BBA"/>
    <w:rsid w:val="000A7C6A"/>
    <w:rsid w:val="000B0DEE"/>
    <w:rsid w:val="000B0DFA"/>
    <w:rsid w:val="000B2A6A"/>
    <w:rsid w:val="000B59DB"/>
    <w:rsid w:val="000B5FBC"/>
    <w:rsid w:val="000C1946"/>
    <w:rsid w:val="000C3B7D"/>
    <w:rsid w:val="000D37F3"/>
    <w:rsid w:val="000D6A2E"/>
    <w:rsid w:val="000D73FF"/>
    <w:rsid w:val="000D74D4"/>
    <w:rsid w:val="000D7D6E"/>
    <w:rsid w:val="000E1982"/>
    <w:rsid w:val="000E2B70"/>
    <w:rsid w:val="000E305C"/>
    <w:rsid w:val="000E446B"/>
    <w:rsid w:val="000E4B9A"/>
    <w:rsid w:val="000E4D3A"/>
    <w:rsid w:val="000E54E1"/>
    <w:rsid w:val="000E6B19"/>
    <w:rsid w:val="000F1D35"/>
    <w:rsid w:val="000F2614"/>
    <w:rsid w:val="000F4868"/>
    <w:rsid w:val="000F4CC0"/>
    <w:rsid w:val="000F4F7D"/>
    <w:rsid w:val="000F634B"/>
    <w:rsid w:val="00100712"/>
    <w:rsid w:val="00100DCD"/>
    <w:rsid w:val="0010260A"/>
    <w:rsid w:val="001038B5"/>
    <w:rsid w:val="00104225"/>
    <w:rsid w:val="001047B2"/>
    <w:rsid w:val="00104DB7"/>
    <w:rsid w:val="00111DFA"/>
    <w:rsid w:val="001134E7"/>
    <w:rsid w:val="0011404C"/>
    <w:rsid w:val="001164F8"/>
    <w:rsid w:val="00120250"/>
    <w:rsid w:val="001222BE"/>
    <w:rsid w:val="001231CA"/>
    <w:rsid w:val="001263C0"/>
    <w:rsid w:val="00126A0C"/>
    <w:rsid w:val="00126D56"/>
    <w:rsid w:val="00130272"/>
    <w:rsid w:val="00130D83"/>
    <w:rsid w:val="001315AC"/>
    <w:rsid w:val="00131670"/>
    <w:rsid w:val="001319CB"/>
    <w:rsid w:val="00131A93"/>
    <w:rsid w:val="00131B60"/>
    <w:rsid w:val="0013274B"/>
    <w:rsid w:val="00134657"/>
    <w:rsid w:val="00136FF2"/>
    <w:rsid w:val="0013742C"/>
    <w:rsid w:val="001378BE"/>
    <w:rsid w:val="00140D69"/>
    <w:rsid w:val="001428E1"/>
    <w:rsid w:val="00142991"/>
    <w:rsid w:val="001429DB"/>
    <w:rsid w:val="00145D9F"/>
    <w:rsid w:val="00145FF6"/>
    <w:rsid w:val="001468FF"/>
    <w:rsid w:val="00147E39"/>
    <w:rsid w:val="00150D75"/>
    <w:rsid w:val="00151151"/>
    <w:rsid w:val="00151889"/>
    <w:rsid w:val="001524D0"/>
    <w:rsid w:val="00152A1F"/>
    <w:rsid w:val="0015353C"/>
    <w:rsid w:val="00153A4E"/>
    <w:rsid w:val="00154508"/>
    <w:rsid w:val="001565C6"/>
    <w:rsid w:val="00160F21"/>
    <w:rsid w:val="0016162A"/>
    <w:rsid w:val="00161F2F"/>
    <w:rsid w:val="001623A4"/>
    <w:rsid w:val="001632CF"/>
    <w:rsid w:val="0016335B"/>
    <w:rsid w:val="0016336E"/>
    <w:rsid w:val="00164666"/>
    <w:rsid w:val="001675B0"/>
    <w:rsid w:val="00170BF0"/>
    <w:rsid w:val="0017196F"/>
    <w:rsid w:val="001719C5"/>
    <w:rsid w:val="00171AA1"/>
    <w:rsid w:val="00171C55"/>
    <w:rsid w:val="00174AC2"/>
    <w:rsid w:val="00175105"/>
    <w:rsid w:val="00177582"/>
    <w:rsid w:val="00177755"/>
    <w:rsid w:val="00177D59"/>
    <w:rsid w:val="00183481"/>
    <w:rsid w:val="0018348C"/>
    <w:rsid w:val="00183922"/>
    <w:rsid w:val="00183A76"/>
    <w:rsid w:val="00184EE4"/>
    <w:rsid w:val="0018799F"/>
    <w:rsid w:val="00187F84"/>
    <w:rsid w:val="00190D41"/>
    <w:rsid w:val="00191EA5"/>
    <w:rsid w:val="00192F98"/>
    <w:rsid w:val="0019450E"/>
    <w:rsid w:val="00194AF3"/>
    <w:rsid w:val="00194BB5"/>
    <w:rsid w:val="0019518F"/>
    <w:rsid w:val="00195D3B"/>
    <w:rsid w:val="0019601B"/>
    <w:rsid w:val="00196540"/>
    <w:rsid w:val="00196916"/>
    <w:rsid w:val="00196AE9"/>
    <w:rsid w:val="00197162"/>
    <w:rsid w:val="001A21AE"/>
    <w:rsid w:val="001A229E"/>
    <w:rsid w:val="001A2911"/>
    <w:rsid w:val="001A2B63"/>
    <w:rsid w:val="001A343E"/>
    <w:rsid w:val="001A4D63"/>
    <w:rsid w:val="001B14E7"/>
    <w:rsid w:val="001B2221"/>
    <w:rsid w:val="001B253E"/>
    <w:rsid w:val="001B2F77"/>
    <w:rsid w:val="001B455C"/>
    <w:rsid w:val="001B56FF"/>
    <w:rsid w:val="001B723C"/>
    <w:rsid w:val="001B75F6"/>
    <w:rsid w:val="001C010A"/>
    <w:rsid w:val="001C11EB"/>
    <w:rsid w:val="001C235E"/>
    <w:rsid w:val="001C4643"/>
    <w:rsid w:val="001C5AC7"/>
    <w:rsid w:val="001C62E9"/>
    <w:rsid w:val="001C6B31"/>
    <w:rsid w:val="001C74E4"/>
    <w:rsid w:val="001D0413"/>
    <w:rsid w:val="001D340F"/>
    <w:rsid w:val="001D524B"/>
    <w:rsid w:val="001D722E"/>
    <w:rsid w:val="001E4D40"/>
    <w:rsid w:val="001E6745"/>
    <w:rsid w:val="001F1784"/>
    <w:rsid w:val="001F2D82"/>
    <w:rsid w:val="001F3A9D"/>
    <w:rsid w:val="001F596E"/>
    <w:rsid w:val="001F61B3"/>
    <w:rsid w:val="001F62DD"/>
    <w:rsid w:val="001F67FF"/>
    <w:rsid w:val="0020059E"/>
    <w:rsid w:val="0020146D"/>
    <w:rsid w:val="0020275F"/>
    <w:rsid w:val="002028F0"/>
    <w:rsid w:val="002055E5"/>
    <w:rsid w:val="00207515"/>
    <w:rsid w:val="002078BA"/>
    <w:rsid w:val="00210261"/>
    <w:rsid w:val="00212951"/>
    <w:rsid w:val="00213222"/>
    <w:rsid w:val="00213260"/>
    <w:rsid w:val="002147BE"/>
    <w:rsid w:val="0022014D"/>
    <w:rsid w:val="00221305"/>
    <w:rsid w:val="00221631"/>
    <w:rsid w:val="002224CD"/>
    <w:rsid w:val="00222A61"/>
    <w:rsid w:val="002272DF"/>
    <w:rsid w:val="0023172E"/>
    <w:rsid w:val="002318F1"/>
    <w:rsid w:val="00231B82"/>
    <w:rsid w:val="00232DC2"/>
    <w:rsid w:val="00234818"/>
    <w:rsid w:val="002374D6"/>
    <w:rsid w:val="00237C09"/>
    <w:rsid w:val="002408A1"/>
    <w:rsid w:val="00240D99"/>
    <w:rsid w:val="00241B52"/>
    <w:rsid w:val="002429F9"/>
    <w:rsid w:val="00243155"/>
    <w:rsid w:val="0024660F"/>
    <w:rsid w:val="00246BBC"/>
    <w:rsid w:val="00246E54"/>
    <w:rsid w:val="00250254"/>
    <w:rsid w:val="00253B4D"/>
    <w:rsid w:val="00253E52"/>
    <w:rsid w:val="00254841"/>
    <w:rsid w:val="002557EB"/>
    <w:rsid w:val="00257146"/>
    <w:rsid w:val="00257AD6"/>
    <w:rsid w:val="00257E8F"/>
    <w:rsid w:val="00263449"/>
    <w:rsid w:val="00264CFE"/>
    <w:rsid w:val="00265846"/>
    <w:rsid w:val="002670D9"/>
    <w:rsid w:val="00271A46"/>
    <w:rsid w:val="002725F4"/>
    <w:rsid w:val="00273185"/>
    <w:rsid w:val="00273A68"/>
    <w:rsid w:val="00274A5C"/>
    <w:rsid w:val="0027553B"/>
    <w:rsid w:val="00276991"/>
    <w:rsid w:val="00280C51"/>
    <w:rsid w:val="00282519"/>
    <w:rsid w:val="00283E90"/>
    <w:rsid w:val="00284507"/>
    <w:rsid w:val="00285B3D"/>
    <w:rsid w:val="00285F7E"/>
    <w:rsid w:val="002914FC"/>
    <w:rsid w:val="00291756"/>
    <w:rsid w:val="002927F5"/>
    <w:rsid w:val="002938C6"/>
    <w:rsid w:val="00294042"/>
    <w:rsid w:val="00296EB3"/>
    <w:rsid w:val="002976F2"/>
    <w:rsid w:val="00297AD5"/>
    <w:rsid w:val="002A01FC"/>
    <w:rsid w:val="002A186B"/>
    <w:rsid w:val="002A1B53"/>
    <w:rsid w:val="002A36D0"/>
    <w:rsid w:val="002A4041"/>
    <w:rsid w:val="002A46DA"/>
    <w:rsid w:val="002A4E7D"/>
    <w:rsid w:val="002A55DA"/>
    <w:rsid w:val="002A6F7E"/>
    <w:rsid w:val="002A6FDF"/>
    <w:rsid w:val="002B0DD7"/>
    <w:rsid w:val="002B1B3A"/>
    <w:rsid w:val="002B2E12"/>
    <w:rsid w:val="002B334D"/>
    <w:rsid w:val="002B3A5C"/>
    <w:rsid w:val="002B3D96"/>
    <w:rsid w:val="002B400C"/>
    <w:rsid w:val="002B559D"/>
    <w:rsid w:val="002B7B8F"/>
    <w:rsid w:val="002C0978"/>
    <w:rsid w:val="002C0F9C"/>
    <w:rsid w:val="002C3FEE"/>
    <w:rsid w:val="002C5876"/>
    <w:rsid w:val="002C5FE2"/>
    <w:rsid w:val="002C6D63"/>
    <w:rsid w:val="002C7397"/>
    <w:rsid w:val="002C7F8C"/>
    <w:rsid w:val="002D0DE4"/>
    <w:rsid w:val="002D3220"/>
    <w:rsid w:val="002D342B"/>
    <w:rsid w:val="002D373B"/>
    <w:rsid w:val="002D428B"/>
    <w:rsid w:val="002D52CF"/>
    <w:rsid w:val="002D687C"/>
    <w:rsid w:val="002D688D"/>
    <w:rsid w:val="002E0EC2"/>
    <w:rsid w:val="002E1BEA"/>
    <w:rsid w:val="002E341A"/>
    <w:rsid w:val="002E5863"/>
    <w:rsid w:val="002E5EAA"/>
    <w:rsid w:val="002E7513"/>
    <w:rsid w:val="002E7B26"/>
    <w:rsid w:val="002F01AC"/>
    <w:rsid w:val="002F035D"/>
    <w:rsid w:val="002F0A6B"/>
    <w:rsid w:val="002F0C12"/>
    <w:rsid w:val="002F14BA"/>
    <w:rsid w:val="002F18CD"/>
    <w:rsid w:val="002F21D3"/>
    <w:rsid w:val="002F3DA3"/>
    <w:rsid w:val="002F40FE"/>
    <w:rsid w:val="002F644F"/>
    <w:rsid w:val="002F664B"/>
    <w:rsid w:val="002F66C9"/>
    <w:rsid w:val="002F66E4"/>
    <w:rsid w:val="00301303"/>
    <w:rsid w:val="00302613"/>
    <w:rsid w:val="003031FB"/>
    <w:rsid w:val="00303D0E"/>
    <w:rsid w:val="003056D4"/>
    <w:rsid w:val="00306932"/>
    <w:rsid w:val="00312AAE"/>
    <w:rsid w:val="00314139"/>
    <w:rsid w:val="003171B3"/>
    <w:rsid w:val="00317BCA"/>
    <w:rsid w:val="0032426F"/>
    <w:rsid w:val="00326B56"/>
    <w:rsid w:val="00327FF2"/>
    <w:rsid w:val="00330F06"/>
    <w:rsid w:val="003333B1"/>
    <w:rsid w:val="00340A34"/>
    <w:rsid w:val="00341581"/>
    <w:rsid w:val="0034559C"/>
    <w:rsid w:val="00345E72"/>
    <w:rsid w:val="00346B93"/>
    <w:rsid w:val="00350ADF"/>
    <w:rsid w:val="0035115D"/>
    <w:rsid w:val="003523E7"/>
    <w:rsid w:val="003529C1"/>
    <w:rsid w:val="003534FE"/>
    <w:rsid w:val="0035357A"/>
    <w:rsid w:val="00354E02"/>
    <w:rsid w:val="00355E6B"/>
    <w:rsid w:val="0035602B"/>
    <w:rsid w:val="00357089"/>
    <w:rsid w:val="003570EF"/>
    <w:rsid w:val="003625B2"/>
    <w:rsid w:val="0036270A"/>
    <w:rsid w:val="003643DE"/>
    <w:rsid w:val="003652D2"/>
    <w:rsid w:val="00367B89"/>
    <w:rsid w:val="00371BEC"/>
    <w:rsid w:val="00372A5C"/>
    <w:rsid w:val="00373057"/>
    <w:rsid w:val="00373324"/>
    <w:rsid w:val="003740CF"/>
    <w:rsid w:val="00376605"/>
    <w:rsid w:val="00377291"/>
    <w:rsid w:val="00377799"/>
    <w:rsid w:val="003811D9"/>
    <w:rsid w:val="00381728"/>
    <w:rsid w:val="0038376E"/>
    <w:rsid w:val="00384F76"/>
    <w:rsid w:val="00384FBA"/>
    <w:rsid w:val="003904BF"/>
    <w:rsid w:val="00390835"/>
    <w:rsid w:val="00394E84"/>
    <w:rsid w:val="00394F94"/>
    <w:rsid w:val="003967F6"/>
    <w:rsid w:val="003A0376"/>
    <w:rsid w:val="003A0F15"/>
    <w:rsid w:val="003A1CBE"/>
    <w:rsid w:val="003A2FAD"/>
    <w:rsid w:val="003A5360"/>
    <w:rsid w:val="003A5655"/>
    <w:rsid w:val="003A6EBC"/>
    <w:rsid w:val="003B191A"/>
    <w:rsid w:val="003B5A61"/>
    <w:rsid w:val="003B635A"/>
    <w:rsid w:val="003B654D"/>
    <w:rsid w:val="003B6DD3"/>
    <w:rsid w:val="003C2908"/>
    <w:rsid w:val="003C29A5"/>
    <w:rsid w:val="003C2F04"/>
    <w:rsid w:val="003C6575"/>
    <w:rsid w:val="003C6AD4"/>
    <w:rsid w:val="003C7364"/>
    <w:rsid w:val="003D25ED"/>
    <w:rsid w:val="003D2AA2"/>
    <w:rsid w:val="003D2E4A"/>
    <w:rsid w:val="003D3C7C"/>
    <w:rsid w:val="003D5B0D"/>
    <w:rsid w:val="003E05CD"/>
    <w:rsid w:val="003E0F44"/>
    <w:rsid w:val="003E1343"/>
    <w:rsid w:val="003E42FE"/>
    <w:rsid w:val="003E563F"/>
    <w:rsid w:val="003E5BE0"/>
    <w:rsid w:val="003E7402"/>
    <w:rsid w:val="003E7B60"/>
    <w:rsid w:val="003F02E6"/>
    <w:rsid w:val="003F056D"/>
    <w:rsid w:val="003F0E45"/>
    <w:rsid w:val="003F17F3"/>
    <w:rsid w:val="003F32CF"/>
    <w:rsid w:val="003F5299"/>
    <w:rsid w:val="003F5699"/>
    <w:rsid w:val="003F63A6"/>
    <w:rsid w:val="003F6C85"/>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201D2"/>
    <w:rsid w:val="004203F2"/>
    <w:rsid w:val="00420869"/>
    <w:rsid w:val="00422342"/>
    <w:rsid w:val="004223C8"/>
    <w:rsid w:val="00422761"/>
    <w:rsid w:val="004246D0"/>
    <w:rsid w:val="00426EAA"/>
    <w:rsid w:val="0042755C"/>
    <w:rsid w:val="00427E09"/>
    <w:rsid w:val="0043012E"/>
    <w:rsid w:val="00432841"/>
    <w:rsid w:val="00433F87"/>
    <w:rsid w:val="0043409A"/>
    <w:rsid w:val="00434158"/>
    <w:rsid w:val="00436A81"/>
    <w:rsid w:val="00441997"/>
    <w:rsid w:val="00441AC0"/>
    <w:rsid w:val="00443BC3"/>
    <w:rsid w:val="00443E4E"/>
    <w:rsid w:val="00445460"/>
    <w:rsid w:val="00445760"/>
    <w:rsid w:val="00445D6E"/>
    <w:rsid w:val="0045029A"/>
    <w:rsid w:val="00450AB8"/>
    <w:rsid w:val="00451250"/>
    <w:rsid w:val="00451735"/>
    <w:rsid w:val="0045178B"/>
    <w:rsid w:val="00451F0A"/>
    <w:rsid w:val="00452054"/>
    <w:rsid w:val="004521B2"/>
    <w:rsid w:val="004524A2"/>
    <w:rsid w:val="004545CE"/>
    <w:rsid w:val="00456626"/>
    <w:rsid w:val="004566D9"/>
    <w:rsid w:val="00456943"/>
    <w:rsid w:val="00460E5D"/>
    <w:rsid w:val="0046115D"/>
    <w:rsid w:val="004616B7"/>
    <w:rsid w:val="004650D1"/>
    <w:rsid w:val="0046556D"/>
    <w:rsid w:val="00465D50"/>
    <w:rsid w:val="00465EA4"/>
    <w:rsid w:val="00467761"/>
    <w:rsid w:val="00470529"/>
    <w:rsid w:val="00470C75"/>
    <w:rsid w:val="0047489F"/>
    <w:rsid w:val="00475039"/>
    <w:rsid w:val="00480BB8"/>
    <w:rsid w:val="00480BE7"/>
    <w:rsid w:val="004826F2"/>
    <w:rsid w:val="0048335B"/>
    <w:rsid w:val="00483A09"/>
    <w:rsid w:val="00484AE3"/>
    <w:rsid w:val="00490147"/>
    <w:rsid w:val="0049025B"/>
    <w:rsid w:val="004907F9"/>
    <w:rsid w:val="00490A0C"/>
    <w:rsid w:val="0049269D"/>
    <w:rsid w:val="00492EA9"/>
    <w:rsid w:val="00494AC5"/>
    <w:rsid w:val="00494B97"/>
    <w:rsid w:val="0049644F"/>
    <w:rsid w:val="00496829"/>
    <w:rsid w:val="00496A62"/>
    <w:rsid w:val="004972D4"/>
    <w:rsid w:val="00497893"/>
    <w:rsid w:val="004A10EA"/>
    <w:rsid w:val="004A2219"/>
    <w:rsid w:val="004A2421"/>
    <w:rsid w:val="004A44C7"/>
    <w:rsid w:val="004A6802"/>
    <w:rsid w:val="004A6CF0"/>
    <w:rsid w:val="004A7D2A"/>
    <w:rsid w:val="004B0943"/>
    <w:rsid w:val="004B0D76"/>
    <w:rsid w:val="004B1DDB"/>
    <w:rsid w:val="004B23B0"/>
    <w:rsid w:val="004B41F2"/>
    <w:rsid w:val="004B4BEA"/>
    <w:rsid w:val="004B6D4B"/>
    <w:rsid w:val="004B7642"/>
    <w:rsid w:val="004C0621"/>
    <w:rsid w:val="004C3C8B"/>
    <w:rsid w:val="004C3CB3"/>
    <w:rsid w:val="004C50E4"/>
    <w:rsid w:val="004C6E73"/>
    <w:rsid w:val="004C729E"/>
    <w:rsid w:val="004C7E2B"/>
    <w:rsid w:val="004D1490"/>
    <w:rsid w:val="004D1595"/>
    <w:rsid w:val="004D2423"/>
    <w:rsid w:val="004D2484"/>
    <w:rsid w:val="004D46DC"/>
    <w:rsid w:val="004D5E67"/>
    <w:rsid w:val="004D66F6"/>
    <w:rsid w:val="004E2AB6"/>
    <w:rsid w:val="004E4375"/>
    <w:rsid w:val="004F080F"/>
    <w:rsid w:val="004F0866"/>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799D"/>
    <w:rsid w:val="0051110D"/>
    <w:rsid w:val="0051121B"/>
    <w:rsid w:val="00511BFB"/>
    <w:rsid w:val="00512375"/>
    <w:rsid w:val="005135EB"/>
    <w:rsid w:val="0051363A"/>
    <w:rsid w:val="005141E4"/>
    <w:rsid w:val="00514304"/>
    <w:rsid w:val="0051493A"/>
    <w:rsid w:val="00515DF4"/>
    <w:rsid w:val="00517BBC"/>
    <w:rsid w:val="00521023"/>
    <w:rsid w:val="00522AB4"/>
    <w:rsid w:val="0052303D"/>
    <w:rsid w:val="00530E83"/>
    <w:rsid w:val="0053151C"/>
    <w:rsid w:val="00531A6B"/>
    <w:rsid w:val="00531AE7"/>
    <w:rsid w:val="005324A0"/>
    <w:rsid w:val="0053389F"/>
    <w:rsid w:val="00535B7B"/>
    <w:rsid w:val="005361F6"/>
    <w:rsid w:val="00537226"/>
    <w:rsid w:val="00540268"/>
    <w:rsid w:val="0054071E"/>
    <w:rsid w:val="00541005"/>
    <w:rsid w:val="00545D73"/>
    <w:rsid w:val="00550336"/>
    <w:rsid w:val="00550374"/>
    <w:rsid w:val="00550EA2"/>
    <w:rsid w:val="00550EDB"/>
    <w:rsid w:val="00551522"/>
    <w:rsid w:val="00552688"/>
    <w:rsid w:val="00552E07"/>
    <w:rsid w:val="00556112"/>
    <w:rsid w:val="00556201"/>
    <w:rsid w:val="0056130F"/>
    <w:rsid w:val="00561336"/>
    <w:rsid w:val="005649EC"/>
    <w:rsid w:val="00566FA2"/>
    <w:rsid w:val="00567BAF"/>
    <w:rsid w:val="00571000"/>
    <w:rsid w:val="005715E2"/>
    <w:rsid w:val="0057170E"/>
    <w:rsid w:val="005722DD"/>
    <w:rsid w:val="0057470F"/>
    <w:rsid w:val="00576711"/>
    <w:rsid w:val="00576950"/>
    <w:rsid w:val="00580C1A"/>
    <w:rsid w:val="00583DDF"/>
    <w:rsid w:val="00585542"/>
    <w:rsid w:val="00586988"/>
    <w:rsid w:val="00587000"/>
    <w:rsid w:val="0058786C"/>
    <w:rsid w:val="0059041A"/>
    <w:rsid w:val="0059053E"/>
    <w:rsid w:val="00590887"/>
    <w:rsid w:val="00591BA8"/>
    <w:rsid w:val="0059660D"/>
    <w:rsid w:val="005973F8"/>
    <w:rsid w:val="00597682"/>
    <w:rsid w:val="005A0ADC"/>
    <w:rsid w:val="005A1291"/>
    <w:rsid w:val="005A1E99"/>
    <w:rsid w:val="005A2153"/>
    <w:rsid w:val="005A28BC"/>
    <w:rsid w:val="005A2D64"/>
    <w:rsid w:val="005A48B1"/>
    <w:rsid w:val="005A6226"/>
    <w:rsid w:val="005A6238"/>
    <w:rsid w:val="005A6263"/>
    <w:rsid w:val="005A6DBD"/>
    <w:rsid w:val="005B1D4F"/>
    <w:rsid w:val="005B2990"/>
    <w:rsid w:val="005B384B"/>
    <w:rsid w:val="005B3EE7"/>
    <w:rsid w:val="005B4B54"/>
    <w:rsid w:val="005B63FB"/>
    <w:rsid w:val="005C16A4"/>
    <w:rsid w:val="005C2227"/>
    <w:rsid w:val="005C2D5A"/>
    <w:rsid w:val="005C3A85"/>
    <w:rsid w:val="005C3D59"/>
    <w:rsid w:val="005C71F6"/>
    <w:rsid w:val="005C74F5"/>
    <w:rsid w:val="005C7580"/>
    <w:rsid w:val="005D0DD3"/>
    <w:rsid w:val="005D0F0D"/>
    <w:rsid w:val="005D1362"/>
    <w:rsid w:val="005D198D"/>
    <w:rsid w:val="005D2C2B"/>
    <w:rsid w:val="005D481C"/>
    <w:rsid w:val="005D79C6"/>
    <w:rsid w:val="005E109E"/>
    <w:rsid w:val="005E2B9B"/>
    <w:rsid w:val="005E4B3F"/>
    <w:rsid w:val="005F07C2"/>
    <w:rsid w:val="005F0C3D"/>
    <w:rsid w:val="005F1590"/>
    <w:rsid w:val="005F20B1"/>
    <w:rsid w:val="005F21C6"/>
    <w:rsid w:val="005F2A75"/>
    <w:rsid w:val="005F41FA"/>
    <w:rsid w:val="005F468E"/>
    <w:rsid w:val="005F46B0"/>
    <w:rsid w:val="005F692D"/>
    <w:rsid w:val="00601043"/>
    <w:rsid w:val="0060126C"/>
    <w:rsid w:val="00602690"/>
    <w:rsid w:val="006041E5"/>
    <w:rsid w:val="00604364"/>
    <w:rsid w:val="00606461"/>
    <w:rsid w:val="00607917"/>
    <w:rsid w:val="00607D81"/>
    <w:rsid w:val="00610E24"/>
    <w:rsid w:val="00613C1E"/>
    <w:rsid w:val="006149E0"/>
    <w:rsid w:val="00620404"/>
    <w:rsid w:val="006229D0"/>
    <w:rsid w:val="00622AC7"/>
    <w:rsid w:val="0062349E"/>
    <w:rsid w:val="0062548A"/>
    <w:rsid w:val="00625B12"/>
    <w:rsid w:val="0062603A"/>
    <w:rsid w:val="006315C5"/>
    <w:rsid w:val="00631782"/>
    <w:rsid w:val="006321C0"/>
    <w:rsid w:val="006323E2"/>
    <w:rsid w:val="0064094F"/>
    <w:rsid w:val="00641C06"/>
    <w:rsid w:val="00642122"/>
    <w:rsid w:val="00643256"/>
    <w:rsid w:val="00643B7F"/>
    <w:rsid w:val="00644C4F"/>
    <w:rsid w:val="0064525C"/>
    <w:rsid w:val="0064583A"/>
    <w:rsid w:val="00646237"/>
    <w:rsid w:val="00646278"/>
    <w:rsid w:val="00646449"/>
    <w:rsid w:val="0064673C"/>
    <w:rsid w:val="00646C63"/>
    <w:rsid w:val="00646D80"/>
    <w:rsid w:val="00650900"/>
    <w:rsid w:val="0065103B"/>
    <w:rsid w:val="0065234D"/>
    <w:rsid w:val="00652B1F"/>
    <w:rsid w:val="00652EF7"/>
    <w:rsid w:val="006530A5"/>
    <w:rsid w:val="0065331C"/>
    <w:rsid w:val="00653CD3"/>
    <w:rsid w:val="006540AF"/>
    <w:rsid w:val="00654C41"/>
    <w:rsid w:val="00656453"/>
    <w:rsid w:val="00656952"/>
    <w:rsid w:val="00656D80"/>
    <w:rsid w:val="0066182D"/>
    <w:rsid w:val="00662E2C"/>
    <w:rsid w:val="0066412A"/>
    <w:rsid w:val="006651CC"/>
    <w:rsid w:val="00665DC1"/>
    <w:rsid w:val="00666259"/>
    <w:rsid w:val="006664E3"/>
    <w:rsid w:val="00667346"/>
    <w:rsid w:val="00667455"/>
    <w:rsid w:val="00671C68"/>
    <w:rsid w:val="00672945"/>
    <w:rsid w:val="00672B43"/>
    <w:rsid w:val="00673D90"/>
    <w:rsid w:val="0067765A"/>
    <w:rsid w:val="00677C9A"/>
    <w:rsid w:val="006808AA"/>
    <w:rsid w:val="00681C1D"/>
    <w:rsid w:val="0068344A"/>
    <w:rsid w:val="00683D25"/>
    <w:rsid w:val="00686F02"/>
    <w:rsid w:val="006907C2"/>
    <w:rsid w:val="00692848"/>
    <w:rsid w:val="00692A6A"/>
    <w:rsid w:val="00693508"/>
    <w:rsid w:val="0069408E"/>
    <w:rsid w:val="00694A55"/>
    <w:rsid w:val="00695787"/>
    <w:rsid w:val="00697FBA"/>
    <w:rsid w:val="006A0014"/>
    <w:rsid w:val="006A1078"/>
    <w:rsid w:val="006A183B"/>
    <w:rsid w:val="006A1B76"/>
    <w:rsid w:val="006A27E9"/>
    <w:rsid w:val="006A29C8"/>
    <w:rsid w:val="006A33B1"/>
    <w:rsid w:val="006A66CE"/>
    <w:rsid w:val="006B0081"/>
    <w:rsid w:val="006B108D"/>
    <w:rsid w:val="006B1D6A"/>
    <w:rsid w:val="006B317B"/>
    <w:rsid w:val="006B5BCF"/>
    <w:rsid w:val="006B5C31"/>
    <w:rsid w:val="006B7030"/>
    <w:rsid w:val="006C137F"/>
    <w:rsid w:val="006C2381"/>
    <w:rsid w:val="006C239A"/>
    <w:rsid w:val="006C3DAE"/>
    <w:rsid w:val="006C5D41"/>
    <w:rsid w:val="006C67B1"/>
    <w:rsid w:val="006C699C"/>
    <w:rsid w:val="006D20C5"/>
    <w:rsid w:val="006D3670"/>
    <w:rsid w:val="006D649F"/>
    <w:rsid w:val="006D6B3B"/>
    <w:rsid w:val="006D6E03"/>
    <w:rsid w:val="006D761E"/>
    <w:rsid w:val="006D774B"/>
    <w:rsid w:val="006E4D1A"/>
    <w:rsid w:val="006E522F"/>
    <w:rsid w:val="006E5E6E"/>
    <w:rsid w:val="006E6CF2"/>
    <w:rsid w:val="006E7158"/>
    <w:rsid w:val="006E7766"/>
    <w:rsid w:val="006E7B23"/>
    <w:rsid w:val="006E7BD5"/>
    <w:rsid w:val="006F2679"/>
    <w:rsid w:val="006F3620"/>
    <w:rsid w:val="006F69B8"/>
    <w:rsid w:val="006F7A71"/>
    <w:rsid w:val="007000E4"/>
    <w:rsid w:val="0070203A"/>
    <w:rsid w:val="00705205"/>
    <w:rsid w:val="007054B5"/>
    <w:rsid w:val="00705BF0"/>
    <w:rsid w:val="00710C2C"/>
    <w:rsid w:val="00712B5D"/>
    <w:rsid w:val="0071496F"/>
    <w:rsid w:val="00715984"/>
    <w:rsid w:val="007175A7"/>
    <w:rsid w:val="00717F82"/>
    <w:rsid w:val="00721F8E"/>
    <w:rsid w:val="00722DBC"/>
    <w:rsid w:val="007252CF"/>
    <w:rsid w:val="00725E8A"/>
    <w:rsid w:val="00725F64"/>
    <w:rsid w:val="007269E8"/>
    <w:rsid w:val="00727140"/>
    <w:rsid w:val="0073077A"/>
    <w:rsid w:val="00734C58"/>
    <w:rsid w:val="00736547"/>
    <w:rsid w:val="00736CBF"/>
    <w:rsid w:val="0073782E"/>
    <w:rsid w:val="00737DC6"/>
    <w:rsid w:val="00740C90"/>
    <w:rsid w:val="00741233"/>
    <w:rsid w:val="00741D52"/>
    <w:rsid w:val="00742C60"/>
    <w:rsid w:val="00743925"/>
    <w:rsid w:val="00747AC7"/>
    <w:rsid w:val="0075006E"/>
    <w:rsid w:val="00750BD4"/>
    <w:rsid w:val="00751B7D"/>
    <w:rsid w:val="00752303"/>
    <w:rsid w:val="00752417"/>
    <w:rsid w:val="007536BB"/>
    <w:rsid w:val="00755202"/>
    <w:rsid w:val="0075719B"/>
    <w:rsid w:val="00761684"/>
    <w:rsid w:val="00762419"/>
    <w:rsid w:val="007625E0"/>
    <w:rsid w:val="00762D28"/>
    <w:rsid w:val="0076317C"/>
    <w:rsid w:val="0076531C"/>
    <w:rsid w:val="00765322"/>
    <w:rsid w:val="007657C8"/>
    <w:rsid w:val="00765A8B"/>
    <w:rsid w:val="00765BB4"/>
    <w:rsid w:val="00766B25"/>
    <w:rsid w:val="007670C9"/>
    <w:rsid w:val="00767A86"/>
    <w:rsid w:val="00771F0C"/>
    <w:rsid w:val="00772FB2"/>
    <w:rsid w:val="0077329F"/>
    <w:rsid w:val="00775FE4"/>
    <w:rsid w:val="0077644A"/>
    <w:rsid w:val="007774A4"/>
    <w:rsid w:val="00777988"/>
    <w:rsid w:val="00782AE3"/>
    <w:rsid w:val="00783B37"/>
    <w:rsid w:val="007846BB"/>
    <w:rsid w:val="0078555E"/>
    <w:rsid w:val="007867B7"/>
    <w:rsid w:val="00786973"/>
    <w:rsid w:val="00792603"/>
    <w:rsid w:val="00793DC7"/>
    <w:rsid w:val="00793E7F"/>
    <w:rsid w:val="00794411"/>
    <w:rsid w:val="00795D8C"/>
    <w:rsid w:val="0079767E"/>
    <w:rsid w:val="00797F77"/>
    <w:rsid w:val="007A0371"/>
    <w:rsid w:val="007A0A95"/>
    <w:rsid w:val="007A1459"/>
    <w:rsid w:val="007A15AF"/>
    <w:rsid w:val="007A1E5F"/>
    <w:rsid w:val="007A43A7"/>
    <w:rsid w:val="007A6834"/>
    <w:rsid w:val="007A6AC8"/>
    <w:rsid w:val="007A70B7"/>
    <w:rsid w:val="007A73DA"/>
    <w:rsid w:val="007A7E2A"/>
    <w:rsid w:val="007B08BB"/>
    <w:rsid w:val="007B0DDA"/>
    <w:rsid w:val="007B1040"/>
    <w:rsid w:val="007B264F"/>
    <w:rsid w:val="007B3270"/>
    <w:rsid w:val="007B32AD"/>
    <w:rsid w:val="007B3804"/>
    <w:rsid w:val="007B4AD8"/>
    <w:rsid w:val="007B4CFF"/>
    <w:rsid w:val="007C0449"/>
    <w:rsid w:val="007C4EDE"/>
    <w:rsid w:val="007C53A3"/>
    <w:rsid w:val="007C6391"/>
    <w:rsid w:val="007C73AE"/>
    <w:rsid w:val="007C772C"/>
    <w:rsid w:val="007D0DD2"/>
    <w:rsid w:val="007D14F2"/>
    <w:rsid w:val="007D1B27"/>
    <w:rsid w:val="007D312C"/>
    <w:rsid w:val="007D31DF"/>
    <w:rsid w:val="007D3B2B"/>
    <w:rsid w:val="007D4372"/>
    <w:rsid w:val="007D621A"/>
    <w:rsid w:val="007E07F6"/>
    <w:rsid w:val="007E0B78"/>
    <w:rsid w:val="007E1F65"/>
    <w:rsid w:val="007E40F9"/>
    <w:rsid w:val="007E6440"/>
    <w:rsid w:val="007E6953"/>
    <w:rsid w:val="007E7E8F"/>
    <w:rsid w:val="007F046F"/>
    <w:rsid w:val="007F1E2E"/>
    <w:rsid w:val="007F33F6"/>
    <w:rsid w:val="007F354E"/>
    <w:rsid w:val="007F5AF3"/>
    <w:rsid w:val="007F64F8"/>
    <w:rsid w:val="008004A7"/>
    <w:rsid w:val="00805A89"/>
    <w:rsid w:val="00806320"/>
    <w:rsid w:val="00806743"/>
    <w:rsid w:val="008101EF"/>
    <w:rsid w:val="00811059"/>
    <w:rsid w:val="008111A4"/>
    <w:rsid w:val="00812146"/>
    <w:rsid w:val="00812356"/>
    <w:rsid w:val="00812AF0"/>
    <w:rsid w:val="00814AA4"/>
    <w:rsid w:val="008162AB"/>
    <w:rsid w:val="008164DC"/>
    <w:rsid w:val="00826F54"/>
    <w:rsid w:val="0082757C"/>
    <w:rsid w:val="00830538"/>
    <w:rsid w:val="008318DB"/>
    <w:rsid w:val="00831DFE"/>
    <w:rsid w:val="00833EA9"/>
    <w:rsid w:val="00833ECB"/>
    <w:rsid w:val="00835924"/>
    <w:rsid w:val="00836F23"/>
    <w:rsid w:val="008400C6"/>
    <w:rsid w:val="00840C3D"/>
    <w:rsid w:val="008429D0"/>
    <w:rsid w:val="00843B06"/>
    <w:rsid w:val="0084427B"/>
    <w:rsid w:val="008448D1"/>
    <w:rsid w:val="008464A1"/>
    <w:rsid w:val="008523A2"/>
    <w:rsid w:val="00852811"/>
    <w:rsid w:val="00852D70"/>
    <w:rsid w:val="00854994"/>
    <w:rsid w:val="00855748"/>
    <w:rsid w:val="0085719E"/>
    <w:rsid w:val="00862332"/>
    <w:rsid w:val="00862625"/>
    <w:rsid w:val="00863023"/>
    <w:rsid w:val="0086330C"/>
    <w:rsid w:val="00863612"/>
    <w:rsid w:val="00864DCD"/>
    <w:rsid w:val="00864E8D"/>
    <w:rsid w:val="00866016"/>
    <w:rsid w:val="00866455"/>
    <w:rsid w:val="00867B39"/>
    <w:rsid w:val="00871325"/>
    <w:rsid w:val="00871796"/>
    <w:rsid w:val="00871D3E"/>
    <w:rsid w:val="00871F25"/>
    <w:rsid w:val="0087251B"/>
    <w:rsid w:val="00872EB9"/>
    <w:rsid w:val="00873CBF"/>
    <w:rsid w:val="00873F89"/>
    <w:rsid w:val="00874121"/>
    <w:rsid w:val="00874B3B"/>
    <w:rsid w:val="00874C8B"/>
    <w:rsid w:val="00874FC1"/>
    <w:rsid w:val="0087548F"/>
    <w:rsid w:val="00875B21"/>
    <w:rsid w:val="00875EB7"/>
    <w:rsid w:val="00876001"/>
    <w:rsid w:val="00880B88"/>
    <w:rsid w:val="008813AA"/>
    <w:rsid w:val="008831E7"/>
    <w:rsid w:val="008838DC"/>
    <w:rsid w:val="0088409E"/>
    <w:rsid w:val="008866E5"/>
    <w:rsid w:val="00886E0E"/>
    <w:rsid w:val="00887FD6"/>
    <w:rsid w:val="008949DC"/>
    <w:rsid w:val="008974D5"/>
    <w:rsid w:val="008976D5"/>
    <w:rsid w:val="008A03A5"/>
    <w:rsid w:val="008A1827"/>
    <w:rsid w:val="008A1F7A"/>
    <w:rsid w:val="008A22E3"/>
    <w:rsid w:val="008A25F7"/>
    <w:rsid w:val="008A39FF"/>
    <w:rsid w:val="008A4063"/>
    <w:rsid w:val="008A4CBB"/>
    <w:rsid w:val="008A56E1"/>
    <w:rsid w:val="008A6EDD"/>
    <w:rsid w:val="008A7D75"/>
    <w:rsid w:val="008B2FA7"/>
    <w:rsid w:val="008B30CE"/>
    <w:rsid w:val="008B3805"/>
    <w:rsid w:val="008B412A"/>
    <w:rsid w:val="008B4553"/>
    <w:rsid w:val="008B5478"/>
    <w:rsid w:val="008B648D"/>
    <w:rsid w:val="008B72F4"/>
    <w:rsid w:val="008B7549"/>
    <w:rsid w:val="008C2652"/>
    <w:rsid w:val="008C2770"/>
    <w:rsid w:val="008C40CA"/>
    <w:rsid w:val="008C4E2A"/>
    <w:rsid w:val="008C61E0"/>
    <w:rsid w:val="008C6222"/>
    <w:rsid w:val="008C6E51"/>
    <w:rsid w:val="008C7CBC"/>
    <w:rsid w:val="008C7EB1"/>
    <w:rsid w:val="008D088E"/>
    <w:rsid w:val="008D0C2C"/>
    <w:rsid w:val="008D1D80"/>
    <w:rsid w:val="008D7449"/>
    <w:rsid w:val="008D744A"/>
    <w:rsid w:val="008D7F29"/>
    <w:rsid w:val="008E401B"/>
    <w:rsid w:val="008E4FF4"/>
    <w:rsid w:val="008E501B"/>
    <w:rsid w:val="008E5441"/>
    <w:rsid w:val="008E5EC9"/>
    <w:rsid w:val="008E6BB2"/>
    <w:rsid w:val="008F000B"/>
    <w:rsid w:val="008F0361"/>
    <w:rsid w:val="008F04BD"/>
    <w:rsid w:val="008F1825"/>
    <w:rsid w:val="008F2745"/>
    <w:rsid w:val="008F3747"/>
    <w:rsid w:val="008F412A"/>
    <w:rsid w:val="008F45CD"/>
    <w:rsid w:val="008F5820"/>
    <w:rsid w:val="008F689C"/>
    <w:rsid w:val="008F7565"/>
    <w:rsid w:val="008F7C27"/>
    <w:rsid w:val="00900177"/>
    <w:rsid w:val="00901F21"/>
    <w:rsid w:val="009026A5"/>
    <w:rsid w:val="00903DCC"/>
    <w:rsid w:val="0090404F"/>
    <w:rsid w:val="00904D64"/>
    <w:rsid w:val="00905093"/>
    <w:rsid w:val="00905D6F"/>
    <w:rsid w:val="009105D6"/>
    <w:rsid w:val="00912EB1"/>
    <w:rsid w:val="0091498E"/>
    <w:rsid w:val="00916425"/>
    <w:rsid w:val="00920A90"/>
    <w:rsid w:val="00921BC9"/>
    <w:rsid w:val="009236D6"/>
    <w:rsid w:val="0092608A"/>
    <w:rsid w:val="009268A5"/>
    <w:rsid w:val="00926D69"/>
    <w:rsid w:val="009275D2"/>
    <w:rsid w:val="009306AA"/>
    <w:rsid w:val="009310F5"/>
    <w:rsid w:val="00932724"/>
    <w:rsid w:val="0093286D"/>
    <w:rsid w:val="00933241"/>
    <w:rsid w:val="009354F6"/>
    <w:rsid w:val="00936753"/>
    <w:rsid w:val="00936D48"/>
    <w:rsid w:val="009408E1"/>
    <w:rsid w:val="009409A7"/>
    <w:rsid w:val="00941788"/>
    <w:rsid w:val="00941EEA"/>
    <w:rsid w:val="00944F93"/>
    <w:rsid w:val="00946AAA"/>
    <w:rsid w:val="00946DF8"/>
    <w:rsid w:val="00947102"/>
    <w:rsid w:val="00950F0F"/>
    <w:rsid w:val="00951A4F"/>
    <w:rsid w:val="00951C10"/>
    <w:rsid w:val="009537DC"/>
    <w:rsid w:val="00954577"/>
    <w:rsid w:val="00954991"/>
    <w:rsid w:val="009551AE"/>
    <w:rsid w:val="0095584F"/>
    <w:rsid w:val="00955B56"/>
    <w:rsid w:val="0095604C"/>
    <w:rsid w:val="00956536"/>
    <w:rsid w:val="00956DE6"/>
    <w:rsid w:val="00957693"/>
    <w:rsid w:val="00957E9F"/>
    <w:rsid w:val="00960221"/>
    <w:rsid w:val="00960624"/>
    <w:rsid w:val="009612A0"/>
    <w:rsid w:val="00961525"/>
    <w:rsid w:val="00961FCE"/>
    <w:rsid w:val="00962A22"/>
    <w:rsid w:val="009636C8"/>
    <w:rsid w:val="00965F0D"/>
    <w:rsid w:val="0096605D"/>
    <w:rsid w:val="0096629D"/>
    <w:rsid w:val="00967449"/>
    <w:rsid w:val="00967814"/>
    <w:rsid w:val="00972537"/>
    <w:rsid w:val="009736F2"/>
    <w:rsid w:val="0097572C"/>
    <w:rsid w:val="00976AA6"/>
    <w:rsid w:val="00976DAB"/>
    <w:rsid w:val="00977E32"/>
    <w:rsid w:val="00980981"/>
    <w:rsid w:val="009809DC"/>
    <w:rsid w:val="00980DA7"/>
    <w:rsid w:val="00981B26"/>
    <w:rsid w:val="00983F0C"/>
    <w:rsid w:val="00985D2B"/>
    <w:rsid w:val="00986878"/>
    <w:rsid w:val="009915EA"/>
    <w:rsid w:val="00992F08"/>
    <w:rsid w:val="009949BE"/>
    <w:rsid w:val="00995DC0"/>
    <w:rsid w:val="00995FB7"/>
    <w:rsid w:val="00996883"/>
    <w:rsid w:val="009A09C4"/>
    <w:rsid w:val="009A17A2"/>
    <w:rsid w:val="009A2490"/>
    <w:rsid w:val="009A2534"/>
    <w:rsid w:val="009A2C25"/>
    <w:rsid w:val="009A2D25"/>
    <w:rsid w:val="009A2E9E"/>
    <w:rsid w:val="009A3D29"/>
    <w:rsid w:val="009A4FFA"/>
    <w:rsid w:val="009B0063"/>
    <w:rsid w:val="009B15C4"/>
    <w:rsid w:val="009B3506"/>
    <w:rsid w:val="009B3D38"/>
    <w:rsid w:val="009B44BD"/>
    <w:rsid w:val="009B4A6E"/>
    <w:rsid w:val="009B4C12"/>
    <w:rsid w:val="009B5A8E"/>
    <w:rsid w:val="009B5FDE"/>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2E97"/>
    <w:rsid w:val="009D3D21"/>
    <w:rsid w:val="009D41FD"/>
    <w:rsid w:val="009D512F"/>
    <w:rsid w:val="009D7030"/>
    <w:rsid w:val="009E14DD"/>
    <w:rsid w:val="009E19C1"/>
    <w:rsid w:val="009E2314"/>
    <w:rsid w:val="009E389F"/>
    <w:rsid w:val="009E39D4"/>
    <w:rsid w:val="009E42F4"/>
    <w:rsid w:val="009E44A9"/>
    <w:rsid w:val="009E4858"/>
    <w:rsid w:val="009E690F"/>
    <w:rsid w:val="009E6992"/>
    <w:rsid w:val="009E7619"/>
    <w:rsid w:val="009F1A08"/>
    <w:rsid w:val="009F2EA1"/>
    <w:rsid w:val="009F3FB3"/>
    <w:rsid w:val="009F478B"/>
    <w:rsid w:val="009F531C"/>
    <w:rsid w:val="009F5558"/>
    <w:rsid w:val="009F57AA"/>
    <w:rsid w:val="00A000CE"/>
    <w:rsid w:val="00A00E0F"/>
    <w:rsid w:val="00A01CF1"/>
    <w:rsid w:val="00A04486"/>
    <w:rsid w:val="00A0475B"/>
    <w:rsid w:val="00A06134"/>
    <w:rsid w:val="00A06ABA"/>
    <w:rsid w:val="00A06D5A"/>
    <w:rsid w:val="00A10FF5"/>
    <w:rsid w:val="00A13EE0"/>
    <w:rsid w:val="00A14104"/>
    <w:rsid w:val="00A14333"/>
    <w:rsid w:val="00A15C80"/>
    <w:rsid w:val="00A17FA7"/>
    <w:rsid w:val="00A20932"/>
    <w:rsid w:val="00A21949"/>
    <w:rsid w:val="00A21E26"/>
    <w:rsid w:val="00A23F15"/>
    <w:rsid w:val="00A24016"/>
    <w:rsid w:val="00A2535E"/>
    <w:rsid w:val="00A26F1D"/>
    <w:rsid w:val="00A26F86"/>
    <w:rsid w:val="00A31309"/>
    <w:rsid w:val="00A327C8"/>
    <w:rsid w:val="00A330DB"/>
    <w:rsid w:val="00A335E3"/>
    <w:rsid w:val="00A33B2C"/>
    <w:rsid w:val="00A33EA4"/>
    <w:rsid w:val="00A34326"/>
    <w:rsid w:val="00A34A0A"/>
    <w:rsid w:val="00A3528F"/>
    <w:rsid w:val="00A353DC"/>
    <w:rsid w:val="00A362F9"/>
    <w:rsid w:val="00A36B54"/>
    <w:rsid w:val="00A37446"/>
    <w:rsid w:val="00A4064D"/>
    <w:rsid w:val="00A437E6"/>
    <w:rsid w:val="00A43E03"/>
    <w:rsid w:val="00A45263"/>
    <w:rsid w:val="00A453AA"/>
    <w:rsid w:val="00A459CE"/>
    <w:rsid w:val="00A45FA4"/>
    <w:rsid w:val="00A46175"/>
    <w:rsid w:val="00A476F1"/>
    <w:rsid w:val="00A50987"/>
    <w:rsid w:val="00A51A26"/>
    <w:rsid w:val="00A51BC0"/>
    <w:rsid w:val="00A52941"/>
    <w:rsid w:val="00A5382F"/>
    <w:rsid w:val="00A542BC"/>
    <w:rsid w:val="00A54EBA"/>
    <w:rsid w:val="00A56E29"/>
    <w:rsid w:val="00A56F90"/>
    <w:rsid w:val="00A57844"/>
    <w:rsid w:val="00A579C6"/>
    <w:rsid w:val="00A62685"/>
    <w:rsid w:val="00A627C3"/>
    <w:rsid w:val="00A6434A"/>
    <w:rsid w:val="00A6439A"/>
    <w:rsid w:val="00A65699"/>
    <w:rsid w:val="00A66B90"/>
    <w:rsid w:val="00A7127B"/>
    <w:rsid w:val="00A71DA3"/>
    <w:rsid w:val="00A72C3C"/>
    <w:rsid w:val="00A74865"/>
    <w:rsid w:val="00A772CA"/>
    <w:rsid w:val="00A77652"/>
    <w:rsid w:val="00A80949"/>
    <w:rsid w:val="00A80A10"/>
    <w:rsid w:val="00A81164"/>
    <w:rsid w:val="00A81FB6"/>
    <w:rsid w:val="00A828E8"/>
    <w:rsid w:val="00A841C9"/>
    <w:rsid w:val="00A84803"/>
    <w:rsid w:val="00A85371"/>
    <w:rsid w:val="00A85B96"/>
    <w:rsid w:val="00A863E9"/>
    <w:rsid w:val="00A86510"/>
    <w:rsid w:val="00A876CD"/>
    <w:rsid w:val="00A90E79"/>
    <w:rsid w:val="00A91A42"/>
    <w:rsid w:val="00A92B4F"/>
    <w:rsid w:val="00A9497B"/>
    <w:rsid w:val="00A9618A"/>
    <w:rsid w:val="00AA09D9"/>
    <w:rsid w:val="00AA1637"/>
    <w:rsid w:val="00AA4396"/>
    <w:rsid w:val="00AA439A"/>
    <w:rsid w:val="00AA6894"/>
    <w:rsid w:val="00AA7910"/>
    <w:rsid w:val="00AA7C95"/>
    <w:rsid w:val="00AB0BB9"/>
    <w:rsid w:val="00AB1091"/>
    <w:rsid w:val="00AB12F3"/>
    <w:rsid w:val="00AB1909"/>
    <w:rsid w:val="00AB486F"/>
    <w:rsid w:val="00AB523B"/>
    <w:rsid w:val="00AB6936"/>
    <w:rsid w:val="00AB6A90"/>
    <w:rsid w:val="00AB6D1B"/>
    <w:rsid w:val="00AB6DCC"/>
    <w:rsid w:val="00AC0376"/>
    <w:rsid w:val="00AC15DD"/>
    <w:rsid w:val="00AC3647"/>
    <w:rsid w:val="00AC3888"/>
    <w:rsid w:val="00AC38BE"/>
    <w:rsid w:val="00AC3B7B"/>
    <w:rsid w:val="00AC648B"/>
    <w:rsid w:val="00AC6C36"/>
    <w:rsid w:val="00AD06B5"/>
    <w:rsid w:val="00AD1783"/>
    <w:rsid w:val="00AD5BCD"/>
    <w:rsid w:val="00AD62F8"/>
    <w:rsid w:val="00AE0C36"/>
    <w:rsid w:val="00AE22C7"/>
    <w:rsid w:val="00AE28CF"/>
    <w:rsid w:val="00AE3D70"/>
    <w:rsid w:val="00AE4142"/>
    <w:rsid w:val="00AF045E"/>
    <w:rsid w:val="00AF219D"/>
    <w:rsid w:val="00AF5EE8"/>
    <w:rsid w:val="00B00CF8"/>
    <w:rsid w:val="00B027DD"/>
    <w:rsid w:val="00B02DCF"/>
    <w:rsid w:val="00B0449F"/>
    <w:rsid w:val="00B04664"/>
    <w:rsid w:val="00B04D32"/>
    <w:rsid w:val="00B0602B"/>
    <w:rsid w:val="00B0606E"/>
    <w:rsid w:val="00B12863"/>
    <w:rsid w:val="00B1329D"/>
    <w:rsid w:val="00B13542"/>
    <w:rsid w:val="00B13AAB"/>
    <w:rsid w:val="00B13C60"/>
    <w:rsid w:val="00B2010D"/>
    <w:rsid w:val="00B20ACB"/>
    <w:rsid w:val="00B25856"/>
    <w:rsid w:val="00B25CD9"/>
    <w:rsid w:val="00B2760C"/>
    <w:rsid w:val="00B30E58"/>
    <w:rsid w:val="00B3183C"/>
    <w:rsid w:val="00B31A1D"/>
    <w:rsid w:val="00B3407E"/>
    <w:rsid w:val="00B36045"/>
    <w:rsid w:val="00B36843"/>
    <w:rsid w:val="00B37DFD"/>
    <w:rsid w:val="00B4096C"/>
    <w:rsid w:val="00B41547"/>
    <w:rsid w:val="00B41F3F"/>
    <w:rsid w:val="00B423D5"/>
    <w:rsid w:val="00B43D19"/>
    <w:rsid w:val="00B45D2C"/>
    <w:rsid w:val="00B46295"/>
    <w:rsid w:val="00B46649"/>
    <w:rsid w:val="00B466DA"/>
    <w:rsid w:val="00B50539"/>
    <w:rsid w:val="00B52C5F"/>
    <w:rsid w:val="00B53467"/>
    <w:rsid w:val="00B54C8B"/>
    <w:rsid w:val="00B54EA9"/>
    <w:rsid w:val="00B55963"/>
    <w:rsid w:val="00B56329"/>
    <w:rsid w:val="00B5641B"/>
    <w:rsid w:val="00B571C2"/>
    <w:rsid w:val="00B5737E"/>
    <w:rsid w:val="00B62CFC"/>
    <w:rsid w:val="00B636FC"/>
    <w:rsid w:val="00B642E6"/>
    <w:rsid w:val="00B64B8E"/>
    <w:rsid w:val="00B66C31"/>
    <w:rsid w:val="00B678E2"/>
    <w:rsid w:val="00B70F85"/>
    <w:rsid w:val="00B7224C"/>
    <w:rsid w:val="00B72D85"/>
    <w:rsid w:val="00B733DE"/>
    <w:rsid w:val="00B73DC7"/>
    <w:rsid w:val="00B7460B"/>
    <w:rsid w:val="00B74B19"/>
    <w:rsid w:val="00B7561A"/>
    <w:rsid w:val="00B75752"/>
    <w:rsid w:val="00B75A30"/>
    <w:rsid w:val="00B76793"/>
    <w:rsid w:val="00B76D73"/>
    <w:rsid w:val="00B7703E"/>
    <w:rsid w:val="00B77FDE"/>
    <w:rsid w:val="00B81217"/>
    <w:rsid w:val="00B8311F"/>
    <w:rsid w:val="00B84812"/>
    <w:rsid w:val="00B905A0"/>
    <w:rsid w:val="00B90E1D"/>
    <w:rsid w:val="00B92D46"/>
    <w:rsid w:val="00B936C5"/>
    <w:rsid w:val="00B94EF7"/>
    <w:rsid w:val="00B95312"/>
    <w:rsid w:val="00B955FF"/>
    <w:rsid w:val="00B96B63"/>
    <w:rsid w:val="00BA0FBB"/>
    <w:rsid w:val="00BA1966"/>
    <w:rsid w:val="00BA1987"/>
    <w:rsid w:val="00BA2FD9"/>
    <w:rsid w:val="00BA3C26"/>
    <w:rsid w:val="00BA429B"/>
    <w:rsid w:val="00BA4D4E"/>
    <w:rsid w:val="00BA60DF"/>
    <w:rsid w:val="00BA660E"/>
    <w:rsid w:val="00BA74EF"/>
    <w:rsid w:val="00BB3081"/>
    <w:rsid w:val="00BB3496"/>
    <w:rsid w:val="00BB4A32"/>
    <w:rsid w:val="00BB4BAE"/>
    <w:rsid w:val="00BB4BF7"/>
    <w:rsid w:val="00BB64A6"/>
    <w:rsid w:val="00BB6910"/>
    <w:rsid w:val="00BB7500"/>
    <w:rsid w:val="00BC0DEA"/>
    <w:rsid w:val="00BC0ECE"/>
    <w:rsid w:val="00BC0F96"/>
    <w:rsid w:val="00BC15CF"/>
    <w:rsid w:val="00BC16E7"/>
    <w:rsid w:val="00BC1A17"/>
    <w:rsid w:val="00BC22B5"/>
    <w:rsid w:val="00BC32B4"/>
    <w:rsid w:val="00BC3506"/>
    <w:rsid w:val="00BC47FE"/>
    <w:rsid w:val="00BC58B2"/>
    <w:rsid w:val="00BC7C6A"/>
    <w:rsid w:val="00BD08A4"/>
    <w:rsid w:val="00BD2B2E"/>
    <w:rsid w:val="00BD305E"/>
    <w:rsid w:val="00BD3190"/>
    <w:rsid w:val="00BD5A2B"/>
    <w:rsid w:val="00BD6586"/>
    <w:rsid w:val="00BD6719"/>
    <w:rsid w:val="00BD6A1A"/>
    <w:rsid w:val="00BD7393"/>
    <w:rsid w:val="00BE019A"/>
    <w:rsid w:val="00BE022F"/>
    <w:rsid w:val="00BE06D0"/>
    <w:rsid w:val="00BE0D07"/>
    <w:rsid w:val="00BE107C"/>
    <w:rsid w:val="00BE39A2"/>
    <w:rsid w:val="00BE3D93"/>
    <w:rsid w:val="00BE60E6"/>
    <w:rsid w:val="00BE7D26"/>
    <w:rsid w:val="00BF1941"/>
    <w:rsid w:val="00BF1EA6"/>
    <w:rsid w:val="00BF453A"/>
    <w:rsid w:val="00BF4711"/>
    <w:rsid w:val="00BF4B82"/>
    <w:rsid w:val="00BF53CC"/>
    <w:rsid w:val="00BF57DF"/>
    <w:rsid w:val="00BF7C55"/>
    <w:rsid w:val="00BF7EAF"/>
    <w:rsid w:val="00C02C5B"/>
    <w:rsid w:val="00C02D46"/>
    <w:rsid w:val="00C02DA8"/>
    <w:rsid w:val="00C02DE5"/>
    <w:rsid w:val="00C04028"/>
    <w:rsid w:val="00C10FD5"/>
    <w:rsid w:val="00C111A3"/>
    <w:rsid w:val="00C11ADF"/>
    <w:rsid w:val="00C13500"/>
    <w:rsid w:val="00C15089"/>
    <w:rsid w:val="00C1797B"/>
    <w:rsid w:val="00C17AE6"/>
    <w:rsid w:val="00C20383"/>
    <w:rsid w:val="00C205A0"/>
    <w:rsid w:val="00C22A01"/>
    <w:rsid w:val="00C24DF4"/>
    <w:rsid w:val="00C25127"/>
    <w:rsid w:val="00C25C40"/>
    <w:rsid w:val="00C269F9"/>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54"/>
    <w:rsid w:val="00C43C27"/>
    <w:rsid w:val="00C477D9"/>
    <w:rsid w:val="00C5320B"/>
    <w:rsid w:val="00C53DCF"/>
    <w:rsid w:val="00C54282"/>
    <w:rsid w:val="00C5428A"/>
    <w:rsid w:val="00C54911"/>
    <w:rsid w:val="00C60563"/>
    <w:rsid w:val="00C61562"/>
    <w:rsid w:val="00C62617"/>
    <w:rsid w:val="00C62EB2"/>
    <w:rsid w:val="00C6494F"/>
    <w:rsid w:val="00C65BE9"/>
    <w:rsid w:val="00C70B7E"/>
    <w:rsid w:val="00C71E09"/>
    <w:rsid w:val="00C72DFE"/>
    <w:rsid w:val="00C73F7F"/>
    <w:rsid w:val="00C744CC"/>
    <w:rsid w:val="00C74730"/>
    <w:rsid w:val="00C747D2"/>
    <w:rsid w:val="00C74A69"/>
    <w:rsid w:val="00C760AD"/>
    <w:rsid w:val="00C80F4C"/>
    <w:rsid w:val="00C81991"/>
    <w:rsid w:val="00C827E7"/>
    <w:rsid w:val="00C84603"/>
    <w:rsid w:val="00C87920"/>
    <w:rsid w:val="00C87A69"/>
    <w:rsid w:val="00C87D3B"/>
    <w:rsid w:val="00C95AD8"/>
    <w:rsid w:val="00C97329"/>
    <w:rsid w:val="00C97C97"/>
    <w:rsid w:val="00C97D90"/>
    <w:rsid w:val="00CA0943"/>
    <w:rsid w:val="00CA1AF2"/>
    <w:rsid w:val="00CA3A19"/>
    <w:rsid w:val="00CA48FA"/>
    <w:rsid w:val="00CA4A50"/>
    <w:rsid w:val="00CB1CCA"/>
    <w:rsid w:val="00CB1CD0"/>
    <w:rsid w:val="00CB2E04"/>
    <w:rsid w:val="00CB5AE2"/>
    <w:rsid w:val="00CB6481"/>
    <w:rsid w:val="00CB6BC4"/>
    <w:rsid w:val="00CB6C53"/>
    <w:rsid w:val="00CB75AE"/>
    <w:rsid w:val="00CC01F8"/>
    <w:rsid w:val="00CC3EE4"/>
    <w:rsid w:val="00CC49D7"/>
    <w:rsid w:val="00CC519E"/>
    <w:rsid w:val="00CC6BC0"/>
    <w:rsid w:val="00CC74AE"/>
    <w:rsid w:val="00CC7EDF"/>
    <w:rsid w:val="00CD1A44"/>
    <w:rsid w:val="00CD2557"/>
    <w:rsid w:val="00CD38D3"/>
    <w:rsid w:val="00CD6622"/>
    <w:rsid w:val="00CD69F9"/>
    <w:rsid w:val="00CE004B"/>
    <w:rsid w:val="00CE1894"/>
    <w:rsid w:val="00CE2972"/>
    <w:rsid w:val="00CE2D2E"/>
    <w:rsid w:val="00CE3F4A"/>
    <w:rsid w:val="00CE48CF"/>
    <w:rsid w:val="00CE7D58"/>
    <w:rsid w:val="00CF1291"/>
    <w:rsid w:val="00CF1B16"/>
    <w:rsid w:val="00CF4FC1"/>
    <w:rsid w:val="00CF5665"/>
    <w:rsid w:val="00CF5D57"/>
    <w:rsid w:val="00CF6023"/>
    <w:rsid w:val="00CF60E0"/>
    <w:rsid w:val="00CF6701"/>
    <w:rsid w:val="00CF6B51"/>
    <w:rsid w:val="00CF7D2F"/>
    <w:rsid w:val="00D003F1"/>
    <w:rsid w:val="00D01938"/>
    <w:rsid w:val="00D025CF"/>
    <w:rsid w:val="00D07296"/>
    <w:rsid w:val="00D0786C"/>
    <w:rsid w:val="00D10B26"/>
    <w:rsid w:val="00D11B36"/>
    <w:rsid w:val="00D123AE"/>
    <w:rsid w:val="00D12A0B"/>
    <w:rsid w:val="00D12F1E"/>
    <w:rsid w:val="00D13EAE"/>
    <w:rsid w:val="00D1466C"/>
    <w:rsid w:val="00D150AB"/>
    <w:rsid w:val="00D163B1"/>
    <w:rsid w:val="00D172C2"/>
    <w:rsid w:val="00D21209"/>
    <w:rsid w:val="00D2745F"/>
    <w:rsid w:val="00D307EE"/>
    <w:rsid w:val="00D30900"/>
    <w:rsid w:val="00D335E0"/>
    <w:rsid w:val="00D34C92"/>
    <w:rsid w:val="00D35F35"/>
    <w:rsid w:val="00D36527"/>
    <w:rsid w:val="00D3660E"/>
    <w:rsid w:val="00D36A82"/>
    <w:rsid w:val="00D3701D"/>
    <w:rsid w:val="00D4042C"/>
    <w:rsid w:val="00D40C14"/>
    <w:rsid w:val="00D40EF7"/>
    <w:rsid w:val="00D41A22"/>
    <w:rsid w:val="00D41F05"/>
    <w:rsid w:val="00D42225"/>
    <w:rsid w:val="00D42A1A"/>
    <w:rsid w:val="00D45D64"/>
    <w:rsid w:val="00D503B3"/>
    <w:rsid w:val="00D52D8A"/>
    <w:rsid w:val="00D53E7C"/>
    <w:rsid w:val="00D54F43"/>
    <w:rsid w:val="00D55AB2"/>
    <w:rsid w:val="00D55E05"/>
    <w:rsid w:val="00D56379"/>
    <w:rsid w:val="00D62BFF"/>
    <w:rsid w:val="00D63588"/>
    <w:rsid w:val="00D636F2"/>
    <w:rsid w:val="00D640BD"/>
    <w:rsid w:val="00D658F2"/>
    <w:rsid w:val="00D660FF"/>
    <w:rsid w:val="00D66171"/>
    <w:rsid w:val="00D67405"/>
    <w:rsid w:val="00D7616A"/>
    <w:rsid w:val="00D768C4"/>
    <w:rsid w:val="00D7722B"/>
    <w:rsid w:val="00D775CC"/>
    <w:rsid w:val="00D8076A"/>
    <w:rsid w:val="00D813B1"/>
    <w:rsid w:val="00D81BAB"/>
    <w:rsid w:val="00D81E82"/>
    <w:rsid w:val="00D81F4D"/>
    <w:rsid w:val="00D82762"/>
    <w:rsid w:val="00D827C7"/>
    <w:rsid w:val="00D829BD"/>
    <w:rsid w:val="00D83CF0"/>
    <w:rsid w:val="00D84965"/>
    <w:rsid w:val="00D84DF1"/>
    <w:rsid w:val="00D85D83"/>
    <w:rsid w:val="00D90532"/>
    <w:rsid w:val="00D91AE8"/>
    <w:rsid w:val="00D91E60"/>
    <w:rsid w:val="00D927D6"/>
    <w:rsid w:val="00D94A53"/>
    <w:rsid w:val="00D950D3"/>
    <w:rsid w:val="00D951F9"/>
    <w:rsid w:val="00D963A9"/>
    <w:rsid w:val="00DA0270"/>
    <w:rsid w:val="00DA0A4A"/>
    <w:rsid w:val="00DA1AB2"/>
    <w:rsid w:val="00DA2ECD"/>
    <w:rsid w:val="00DA3FC4"/>
    <w:rsid w:val="00DA603E"/>
    <w:rsid w:val="00DA64FD"/>
    <w:rsid w:val="00DA6E07"/>
    <w:rsid w:val="00DA76A2"/>
    <w:rsid w:val="00DB01FD"/>
    <w:rsid w:val="00DB2390"/>
    <w:rsid w:val="00DB30EC"/>
    <w:rsid w:val="00DB3210"/>
    <w:rsid w:val="00DB375D"/>
    <w:rsid w:val="00DB410B"/>
    <w:rsid w:val="00DB4365"/>
    <w:rsid w:val="00DB5F62"/>
    <w:rsid w:val="00DB62FA"/>
    <w:rsid w:val="00DB66ED"/>
    <w:rsid w:val="00DB7D0B"/>
    <w:rsid w:val="00DC1951"/>
    <w:rsid w:val="00DC2166"/>
    <w:rsid w:val="00DC3C9E"/>
    <w:rsid w:val="00DC448C"/>
    <w:rsid w:val="00DC5168"/>
    <w:rsid w:val="00DD092E"/>
    <w:rsid w:val="00DD1198"/>
    <w:rsid w:val="00DD121E"/>
    <w:rsid w:val="00DD3874"/>
    <w:rsid w:val="00DD4816"/>
    <w:rsid w:val="00DD4A94"/>
    <w:rsid w:val="00DD5AEA"/>
    <w:rsid w:val="00DE1593"/>
    <w:rsid w:val="00DE165E"/>
    <w:rsid w:val="00DE1A9F"/>
    <w:rsid w:val="00DE20E8"/>
    <w:rsid w:val="00DE2BD2"/>
    <w:rsid w:val="00DE3B71"/>
    <w:rsid w:val="00DE4001"/>
    <w:rsid w:val="00DE4640"/>
    <w:rsid w:val="00DE50ED"/>
    <w:rsid w:val="00DE6FD3"/>
    <w:rsid w:val="00DE7732"/>
    <w:rsid w:val="00DF12D7"/>
    <w:rsid w:val="00DF18F0"/>
    <w:rsid w:val="00DF302E"/>
    <w:rsid w:val="00DF42AC"/>
    <w:rsid w:val="00DF6582"/>
    <w:rsid w:val="00DF7E13"/>
    <w:rsid w:val="00E0009C"/>
    <w:rsid w:val="00E01435"/>
    <w:rsid w:val="00E01BF5"/>
    <w:rsid w:val="00E02440"/>
    <w:rsid w:val="00E04CD6"/>
    <w:rsid w:val="00E051AC"/>
    <w:rsid w:val="00E05BE9"/>
    <w:rsid w:val="00E06154"/>
    <w:rsid w:val="00E101A6"/>
    <w:rsid w:val="00E1144F"/>
    <w:rsid w:val="00E11E30"/>
    <w:rsid w:val="00E11EA2"/>
    <w:rsid w:val="00E11EA6"/>
    <w:rsid w:val="00E126BE"/>
    <w:rsid w:val="00E12E94"/>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448"/>
    <w:rsid w:val="00E34B19"/>
    <w:rsid w:val="00E353BC"/>
    <w:rsid w:val="00E364F6"/>
    <w:rsid w:val="00E37773"/>
    <w:rsid w:val="00E37F05"/>
    <w:rsid w:val="00E413E5"/>
    <w:rsid w:val="00E42DBC"/>
    <w:rsid w:val="00E4308D"/>
    <w:rsid w:val="00E432C0"/>
    <w:rsid w:val="00E441D5"/>
    <w:rsid w:val="00E45FCD"/>
    <w:rsid w:val="00E4762B"/>
    <w:rsid w:val="00E47664"/>
    <w:rsid w:val="00E50935"/>
    <w:rsid w:val="00E52303"/>
    <w:rsid w:val="00E52788"/>
    <w:rsid w:val="00E557FE"/>
    <w:rsid w:val="00E55E6E"/>
    <w:rsid w:val="00E570AE"/>
    <w:rsid w:val="00E57D50"/>
    <w:rsid w:val="00E57F6B"/>
    <w:rsid w:val="00E615CA"/>
    <w:rsid w:val="00E618C6"/>
    <w:rsid w:val="00E61D43"/>
    <w:rsid w:val="00E654DC"/>
    <w:rsid w:val="00E67FA1"/>
    <w:rsid w:val="00E71A6F"/>
    <w:rsid w:val="00E7265E"/>
    <w:rsid w:val="00E72709"/>
    <w:rsid w:val="00E7330D"/>
    <w:rsid w:val="00E7365D"/>
    <w:rsid w:val="00E7385E"/>
    <w:rsid w:val="00E74695"/>
    <w:rsid w:val="00E75851"/>
    <w:rsid w:val="00E76B5A"/>
    <w:rsid w:val="00E814DA"/>
    <w:rsid w:val="00E81945"/>
    <w:rsid w:val="00E81BB8"/>
    <w:rsid w:val="00E83C31"/>
    <w:rsid w:val="00E86644"/>
    <w:rsid w:val="00E9424F"/>
    <w:rsid w:val="00E95BFE"/>
    <w:rsid w:val="00E96718"/>
    <w:rsid w:val="00E97AF3"/>
    <w:rsid w:val="00E97CF2"/>
    <w:rsid w:val="00EA03EC"/>
    <w:rsid w:val="00EA225C"/>
    <w:rsid w:val="00EA250A"/>
    <w:rsid w:val="00EA2545"/>
    <w:rsid w:val="00EA2F9A"/>
    <w:rsid w:val="00EA32A5"/>
    <w:rsid w:val="00EA46CC"/>
    <w:rsid w:val="00EA4C33"/>
    <w:rsid w:val="00EA53CD"/>
    <w:rsid w:val="00EA772B"/>
    <w:rsid w:val="00EA7BFA"/>
    <w:rsid w:val="00EB037A"/>
    <w:rsid w:val="00EB1200"/>
    <w:rsid w:val="00EB19A3"/>
    <w:rsid w:val="00EB1E6C"/>
    <w:rsid w:val="00EB2E59"/>
    <w:rsid w:val="00EB2E9B"/>
    <w:rsid w:val="00EB38F5"/>
    <w:rsid w:val="00EB5994"/>
    <w:rsid w:val="00EC2C64"/>
    <w:rsid w:val="00EC4812"/>
    <w:rsid w:val="00EC55CD"/>
    <w:rsid w:val="00EC7E10"/>
    <w:rsid w:val="00ED15B9"/>
    <w:rsid w:val="00ED18B5"/>
    <w:rsid w:val="00ED280A"/>
    <w:rsid w:val="00ED2F9C"/>
    <w:rsid w:val="00ED3691"/>
    <w:rsid w:val="00ED3898"/>
    <w:rsid w:val="00ED660A"/>
    <w:rsid w:val="00ED717A"/>
    <w:rsid w:val="00EE02B3"/>
    <w:rsid w:val="00EE1580"/>
    <w:rsid w:val="00EE283B"/>
    <w:rsid w:val="00EE4BAE"/>
    <w:rsid w:val="00EE58C1"/>
    <w:rsid w:val="00EE6469"/>
    <w:rsid w:val="00EE7E9C"/>
    <w:rsid w:val="00EF20F7"/>
    <w:rsid w:val="00EF25BA"/>
    <w:rsid w:val="00EF2790"/>
    <w:rsid w:val="00EF3910"/>
    <w:rsid w:val="00EF497F"/>
    <w:rsid w:val="00EF63FA"/>
    <w:rsid w:val="00EF6C92"/>
    <w:rsid w:val="00EF7D0D"/>
    <w:rsid w:val="00F02514"/>
    <w:rsid w:val="00F028B8"/>
    <w:rsid w:val="00F05B6B"/>
    <w:rsid w:val="00F11E8B"/>
    <w:rsid w:val="00F11FCC"/>
    <w:rsid w:val="00F12540"/>
    <w:rsid w:val="00F1278B"/>
    <w:rsid w:val="00F15BB0"/>
    <w:rsid w:val="00F2233F"/>
    <w:rsid w:val="00F226CE"/>
    <w:rsid w:val="00F24AB1"/>
    <w:rsid w:val="00F2522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B6D"/>
    <w:rsid w:val="00F37D89"/>
    <w:rsid w:val="00F400F4"/>
    <w:rsid w:val="00F42647"/>
    <w:rsid w:val="00F43CC1"/>
    <w:rsid w:val="00F446E6"/>
    <w:rsid w:val="00F465F8"/>
    <w:rsid w:val="00F46ABE"/>
    <w:rsid w:val="00F46FBE"/>
    <w:rsid w:val="00F472DE"/>
    <w:rsid w:val="00F475FC"/>
    <w:rsid w:val="00F50229"/>
    <w:rsid w:val="00F5121D"/>
    <w:rsid w:val="00F513E4"/>
    <w:rsid w:val="00F51AA2"/>
    <w:rsid w:val="00F52598"/>
    <w:rsid w:val="00F53C89"/>
    <w:rsid w:val="00F54C30"/>
    <w:rsid w:val="00F54D3C"/>
    <w:rsid w:val="00F5515A"/>
    <w:rsid w:val="00F60F1F"/>
    <w:rsid w:val="00F61AD2"/>
    <w:rsid w:val="00F634DE"/>
    <w:rsid w:val="00F64A3D"/>
    <w:rsid w:val="00F67613"/>
    <w:rsid w:val="00F70C4C"/>
    <w:rsid w:val="00F71BBA"/>
    <w:rsid w:val="00F7481B"/>
    <w:rsid w:val="00F7535B"/>
    <w:rsid w:val="00F81BAB"/>
    <w:rsid w:val="00F81C2D"/>
    <w:rsid w:val="00F81D23"/>
    <w:rsid w:val="00F81F00"/>
    <w:rsid w:val="00F826BC"/>
    <w:rsid w:val="00F82A3F"/>
    <w:rsid w:val="00F838C7"/>
    <w:rsid w:val="00F84C08"/>
    <w:rsid w:val="00F85E7F"/>
    <w:rsid w:val="00F86316"/>
    <w:rsid w:val="00F91840"/>
    <w:rsid w:val="00F950E3"/>
    <w:rsid w:val="00F95207"/>
    <w:rsid w:val="00F9731F"/>
    <w:rsid w:val="00F97FC2"/>
    <w:rsid w:val="00FA1760"/>
    <w:rsid w:val="00FA17D4"/>
    <w:rsid w:val="00FA69E4"/>
    <w:rsid w:val="00FA7DD7"/>
    <w:rsid w:val="00FB0593"/>
    <w:rsid w:val="00FB0B1F"/>
    <w:rsid w:val="00FB1691"/>
    <w:rsid w:val="00FB1EAB"/>
    <w:rsid w:val="00FB30E4"/>
    <w:rsid w:val="00FB41C6"/>
    <w:rsid w:val="00FB44D2"/>
    <w:rsid w:val="00FB494A"/>
    <w:rsid w:val="00FB6B94"/>
    <w:rsid w:val="00FB742F"/>
    <w:rsid w:val="00FC035F"/>
    <w:rsid w:val="00FC0AFC"/>
    <w:rsid w:val="00FC0EDC"/>
    <w:rsid w:val="00FC23DA"/>
    <w:rsid w:val="00FC32AE"/>
    <w:rsid w:val="00FC4736"/>
    <w:rsid w:val="00FC4EA4"/>
    <w:rsid w:val="00FC527B"/>
    <w:rsid w:val="00FD0C26"/>
    <w:rsid w:val="00FD0E3F"/>
    <w:rsid w:val="00FD37AF"/>
    <w:rsid w:val="00FD4071"/>
    <w:rsid w:val="00FD4E35"/>
    <w:rsid w:val="00FD4FBA"/>
    <w:rsid w:val="00FD5851"/>
    <w:rsid w:val="00FD5CCE"/>
    <w:rsid w:val="00FD6810"/>
    <w:rsid w:val="00FD701D"/>
    <w:rsid w:val="00FD73A2"/>
    <w:rsid w:val="00FE0CCB"/>
    <w:rsid w:val="00FE1638"/>
    <w:rsid w:val="00FE1F7F"/>
    <w:rsid w:val="00FE20F5"/>
    <w:rsid w:val="00FE2635"/>
    <w:rsid w:val="00FE358F"/>
    <w:rsid w:val="00FE36C6"/>
    <w:rsid w:val="00FE69B9"/>
    <w:rsid w:val="00FE7224"/>
    <w:rsid w:val="00FE7505"/>
    <w:rsid w:val="00FF16B8"/>
    <w:rsid w:val="00FF3213"/>
    <w:rsid w:val="00FF39CD"/>
    <w:rsid w:val="00FF42A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AE5ACA"/>
  <w15:docId w15:val="{2CB1E070-C89C-4436-8171-4BEF6A824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87000"/>
    <w:pPr>
      <w:jc w:val="both"/>
    </w:pPr>
    <w:rPr>
      <w:szCs w:val="20"/>
      <w:lang w:val="fr-FR" w:eastAsia="fr-FR"/>
    </w:rPr>
  </w:style>
  <w:style w:type="paragraph" w:styleId="Titolo1">
    <w:name w:val="heading 1"/>
    <w:aliases w:val="T2STitle1,T2T1"/>
    <w:basedOn w:val="Normale"/>
    <w:next w:val="Normale"/>
    <w:link w:val="Titolo1Carattere"/>
    <w:qFormat/>
    <w:rsid w:val="00E654DC"/>
    <w:pPr>
      <w:keepNext/>
      <w:spacing w:before="480" w:after="240"/>
      <w:jc w:val="left"/>
      <w:outlineLvl w:val="0"/>
    </w:pPr>
    <w:rPr>
      <w:rFonts w:ascii="Arial" w:hAnsi="Arial"/>
      <w:b/>
      <w:sz w:val="36"/>
      <w:lang w:val="en-GB"/>
    </w:rPr>
  </w:style>
  <w:style w:type="paragraph" w:styleId="Titolo2">
    <w:name w:val="heading 2"/>
    <w:aliases w:val="T2STitle2"/>
    <w:basedOn w:val="Titolo1"/>
    <w:next w:val="Normale"/>
    <w:link w:val="Titolo2Carattere"/>
    <w:qFormat/>
    <w:rsid w:val="00E654DC"/>
    <w:pPr>
      <w:spacing w:before="360" w:after="120"/>
      <w:outlineLvl w:val="1"/>
    </w:pPr>
    <w:rPr>
      <w:b w:val="0"/>
      <w:sz w:val="32"/>
    </w:rPr>
  </w:style>
  <w:style w:type="paragraph" w:styleId="Titolo3">
    <w:name w:val="heading 3"/>
    <w:aliases w:val="T2STitle3"/>
    <w:basedOn w:val="Titolo2"/>
    <w:next w:val="Normale"/>
    <w:link w:val="Titolo3Carattere"/>
    <w:qFormat/>
    <w:rsid w:val="00E654DC"/>
    <w:pPr>
      <w:outlineLvl w:val="2"/>
    </w:pPr>
    <w:rPr>
      <w:b/>
      <w:sz w:val="24"/>
    </w:rPr>
  </w:style>
  <w:style w:type="paragraph" w:styleId="Titolo4">
    <w:name w:val="heading 4"/>
    <w:aliases w:val="T2STitle4"/>
    <w:basedOn w:val="Titolo3"/>
    <w:next w:val="Normale"/>
    <w:link w:val="Titolo4Carattere"/>
    <w:uiPriority w:val="99"/>
    <w:qFormat/>
    <w:rsid w:val="00E654DC"/>
    <w:pPr>
      <w:numPr>
        <w:ilvl w:val="3"/>
      </w:numPr>
      <w:spacing w:before="240"/>
      <w:outlineLvl w:val="3"/>
    </w:pPr>
    <w:rPr>
      <w:b w:val="0"/>
      <w:sz w:val="22"/>
      <w:u w:val="single"/>
    </w:rPr>
  </w:style>
  <w:style w:type="paragraph" w:styleId="Titolo5">
    <w:name w:val="heading 5"/>
    <w:basedOn w:val="Titolo4"/>
    <w:link w:val="Titolo5Carattere"/>
    <w:uiPriority w:val="99"/>
    <w:qFormat/>
    <w:rsid w:val="00A06ABA"/>
    <w:pPr>
      <w:numPr>
        <w:ilvl w:val="0"/>
      </w:numPr>
      <w:outlineLvl w:val="4"/>
    </w:pPr>
    <w:rPr>
      <w:rFonts w:ascii="Times New Roman" w:hAnsi="Times New Roman"/>
      <w:b/>
      <w:i/>
    </w:rPr>
  </w:style>
  <w:style w:type="paragraph" w:styleId="Titolo6">
    <w:name w:val="heading 6"/>
    <w:basedOn w:val="Normale"/>
    <w:next w:val="Normale"/>
    <w:link w:val="Titolo6Carattere"/>
    <w:uiPriority w:val="99"/>
    <w:qFormat/>
    <w:rsid w:val="00E21059"/>
    <w:pPr>
      <w:keepNext/>
      <w:spacing w:before="240" w:after="120"/>
      <w:ind w:left="284"/>
      <w:outlineLvl w:val="5"/>
    </w:pPr>
    <w:rPr>
      <w:b/>
      <w:bCs/>
      <w:szCs w:val="22"/>
      <w:u w:val="single"/>
      <w:lang w:val="en-GB"/>
    </w:rPr>
  </w:style>
  <w:style w:type="paragraph" w:styleId="Titolo7">
    <w:name w:val="heading 7"/>
    <w:basedOn w:val="Normale"/>
    <w:next w:val="Normale"/>
    <w:link w:val="Titolo7Carattere"/>
    <w:uiPriority w:val="99"/>
    <w:qFormat/>
    <w:rsid w:val="00C95AD8"/>
    <w:pPr>
      <w:spacing w:before="240" w:after="60"/>
      <w:ind w:left="709"/>
      <w:outlineLvl w:val="6"/>
    </w:pPr>
    <w:rPr>
      <w:szCs w:val="22"/>
      <w:u w:val="single"/>
      <w:lang w:val="en-GB"/>
    </w:rPr>
  </w:style>
  <w:style w:type="paragraph" w:styleId="Titolo8">
    <w:name w:val="heading 8"/>
    <w:basedOn w:val="Normale"/>
    <w:next w:val="Normale"/>
    <w:link w:val="Titolo8Carattere"/>
    <w:uiPriority w:val="99"/>
    <w:qFormat/>
    <w:rsid w:val="00E654DC"/>
    <w:pPr>
      <w:spacing w:before="240" w:after="60"/>
      <w:outlineLvl w:val="7"/>
    </w:pPr>
    <w:rPr>
      <w:i/>
      <w:iCs/>
      <w:sz w:val="24"/>
      <w:szCs w:val="24"/>
      <w:lang w:val="en-GB"/>
    </w:rPr>
  </w:style>
  <w:style w:type="paragraph" w:styleId="Titolo9">
    <w:name w:val="heading 9"/>
    <w:basedOn w:val="Normale"/>
    <w:next w:val="Normale"/>
    <w:link w:val="Titolo9Carattere"/>
    <w:uiPriority w:val="99"/>
    <w:qFormat/>
    <w:rsid w:val="00E654DC"/>
    <w:p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2STitle1 Carattere,T2T1 Carattere"/>
    <w:basedOn w:val="Carpredefinitoparagrafo"/>
    <w:link w:val="Titolo1"/>
    <w:locked/>
    <w:rsid w:val="00E654DC"/>
    <w:rPr>
      <w:rFonts w:ascii="Arial" w:hAnsi="Arial"/>
      <w:b/>
      <w:sz w:val="36"/>
      <w:szCs w:val="20"/>
      <w:lang w:val="en-GB" w:eastAsia="fr-FR"/>
    </w:rPr>
  </w:style>
  <w:style w:type="character" w:customStyle="1" w:styleId="Titolo2Carattere">
    <w:name w:val="Titolo 2 Carattere"/>
    <w:aliases w:val="T2STitle2 Carattere"/>
    <w:basedOn w:val="Titolo1Carattere"/>
    <w:link w:val="Titolo2"/>
    <w:locked/>
    <w:rsid w:val="00E654DC"/>
    <w:rPr>
      <w:rFonts w:ascii="Arial" w:hAnsi="Arial"/>
      <w:b w:val="0"/>
      <w:sz w:val="32"/>
      <w:szCs w:val="20"/>
      <w:lang w:val="en-GB" w:eastAsia="fr-FR"/>
    </w:rPr>
  </w:style>
  <w:style w:type="character" w:customStyle="1" w:styleId="Titolo3Carattere">
    <w:name w:val="Titolo 3 Carattere"/>
    <w:aliases w:val="T2STitle3 Carattere"/>
    <w:basedOn w:val="Titolo2Carattere"/>
    <w:link w:val="Titolo3"/>
    <w:locked/>
    <w:rsid w:val="00E654DC"/>
    <w:rPr>
      <w:rFonts w:ascii="Arial" w:hAnsi="Arial"/>
      <w:b/>
      <w:sz w:val="24"/>
      <w:szCs w:val="20"/>
      <w:lang w:val="en-GB" w:eastAsia="fr-FR"/>
    </w:rPr>
  </w:style>
  <w:style w:type="character" w:customStyle="1" w:styleId="Titolo4Carattere">
    <w:name w:val="Titolo 4 Carattere"/>
    <w:aliases w:val="T2STitle4 Carattere"/>
    <w:basedOn w:val="Titolo3Carattere"/>
    <w:link w:val="Titolo4"/>
    <w:uiPriority w:val="99"/>
    <w:locked/>
    <w:rsid w:val="00E654DC"/>
    <w:rPr>
      <w:rFonts w:ascii="Arial" w:hAnsi="Arial"/>
      <w:b/>
      <w:sz w:val="22"/>
      <w:szCs w:val="20"/>
      <w:u w:val="single"/>
      <w:lang w:val="en-GB" w:eastAsia="fr-FR"/>
    </w:rPr>
  </w:style>
  <w:style w:type="character" w:customStyle="1" w:styleId="Titolo5Carattere">
    <w:name w:val="Titolo 5 Carattere"/>
    <w:basedOn w:val="Carpredefinitoparagrafo"/>
    <w:link w:val="Titolo5"/>
    <w:uiPriority w:val="99"/>
    <w:locked/>
    <w:rsid w:val="00A06ABA"/>
    <w:rPr>
      <w:rFonts w:cs="Times New Roman"/>
      <w:b/>
      <w:i/>
      <w:sz w:val="22"/>
      <w:u w:val="single"/>
      <w:lang w:val="en-GB" w:eastAsia="fr-FR" w:bidi="ar-SA"/>
    </w:rPr>
  </w:style>
  <w:style w:type="character" w:customStyle="1" w:styleId="Titolo6Carattere">
    <w:name w:val="Titolo 6 Carattere"/>
    <w:basedOn w:val="Carpredefinitoparagrafo"/>
    <w:link w:val="Titolo6"/>
    <w:uiPriority w:val="99"/>
    <w:semiHidden/>
    <w:locked/>
    <w:rsid w:val="00E21059"/>
    <w:rPr>
      <w:rFonts w:cs="Times New Roman"/>
      <w:b/>
      <w:bCs/>
      <w:sz w:val="22"/>
      <w:szCs w:val="22"/>
      <w:u w:val="single"/>
      <w:lang w:val="en-GB" w:eastAsia="fr-FR" w:bidi="ar-SA"/>
    </w:rPr>
  </w:style>
  <w:style w:type="character" w:customStyle="1" w:styleId="Titolo7Carattere">
    <w:name w:val="Titolo 7 Carattere"/>
    <w:basedOn w:val="Carpredefinitoparagrafo"/>
    <w:link w:val="Titolo7"/>
    <w:uiPriority w:val="99"/>
    <w:semiHidden/>
    <w:locked/>
    <w:rsid w:val="00777988"/>
    <w:rPr>
      <w:rFonts w:ascii="Calibri" w:hAnsi="Calibri" w:cs="Times New Roman"/>
      <w:sz w:val="24"/>
      <w:szCs w:val="24"/>
      <w:lang w:val="fr-FR" w:eastAsia="fr-FR"/>
    </w:rPr>
  </w:style>
  <w:style w:type="character" w:customStyle="1" w:styleId="Titolo8Carattere">
    <w:name w:val="Titolo 8 Carattere"/>
    <w:basedOn w:val="Carpredefinitoparagrafo"/>
    <w:link w:val="Titolo8"/>
    <w:uiPriority w:val="99"/>
    <w:semiHidden/>
    <w:locked/>
    <w:rsid w:val="00777988"/>
    <w:rPr>
      <w:rFonts w:ascii="Calibri" w:hAnsi="Calibri" w:cs="Times New Roman"/>
      <w:i/>
      <w:iCs/>
      <w:sz w:val="24"/>
      <w:szCs w:val="24"/>
      <w:lang w:val="fr-FR" w:eastAsia="fr-FR"/>
    </w:rPr>
  </w:style>
  <w:style w:type="character" w:customStyle="1" w:styleId="Titolo9Carattere">
    <w:name w:val="Titolo 9 Carattere"/>
    <w:basedOn w:val="Carpredefinitoparagrafo"/>
    <w:link w:val="Titolo9"/>
    <w:uiPriority w:val="99"/>
    <w:semiHidden/>
    <w:locked/>
    <w:rsid w:val="00777988"/>
    <w:rPr>
      <w:rFonts w:ascii="Cambria" w:hAnsi="Cambria" w:cs="Times New Roman"/>
      <w:lang w:val="fr-FR" w:eastAsia="fr-FR"/>
    </w:rPr>
  </w:style>
  <w:style w:type="character" w:styleId="Rimandonotaapidipagina">
    <w:name w:val="footnote reference"/>
    <w:basedOn w:val="Carpredefinitoparagrafo"/>
    <w:uiPriority w:val="99"/>
    <w:semiHidden/>
    <w:rsid w:val="007A0A95"/>
    <w:rPr>
      <w:rFonts w:ascii="Times New Roman" w:hAnsi="Times New Roman" w:cs="Times New Roman"/>
      <w:position w:val="6"/>
      <w:sz w:val="12"/>
    </w:rPr>
  </w:style>
  <w:style w:type="paragraph" w:styleId="Intestazione">
    <w:name w:val="header"/>
    <w:basedOn w:val="Normale"/>
    <w:link w:val="IntestazioneCarattere"/>
    <w:uiPriority w:val="99"/>
    <w:rsid w:val="00C74A69"/>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777988"/>
    <w:rPr>
      <w:rFonts w:cs="Times New Roman"/>
      <w:sz w:val="20"/>
      <w:szCs w:val="20"/>
      <w:lang w:val="fr-FR" w:eastAsia="fr-FR"/>
    </w:rPr>
  </w:style>
  <w:style w:type="paragraph" w:styleId="Testonotaapidipagina">
    <w:name w:val="footnote text"/>
    <w:basedOn w:val="Normale"/>
    <w:link w:val="TestonotaapidipaginaCarattere"/>
    <w:uiPriority w:val="99"/>
    <w:semiHidden/>
    <w:rsid w:val="007A0A95"/>
    <w:pPr>
      <w:spacing w:before="40" w:after="40"/>
      <w:ind w:left="170" w:right="851" w:hanging="170"/>
    </w:pPr>
    <w:rPr>
      <w:sz w:val="16"/>
    </w:rPr>
  </w:style>
  <w:style w:type="character" w:customStyle="1" w:styleId="TestonotaapidipaginaCarattere">
    <w:name w:val="Testo nota a piè di pagina Carattere"/>
    <w:basedOn w:val="Carpredefinitoparagrafo"/>
    <w:link w:val="Testonotaapidipagina"/>
    <w:uiPriority w:val="99"/>
    <w:semiHidden/>
    <w:locked/>
    <w:rsid w:val="00207515"/>
    <w:rPr>
      <w:rFonts w:cs="Times New Roman"/>
      <w:sz w:val="16"/>
      <w:lang w:val="fr-FR" w:eastAsia="fr-FR" w:bidi="ar-SA"/>
    </w:rPr>
  </w:style>
  <w:style w:type="paragraph" w:styleId="Pidipagina">
    <w:name w:val="footer"/>
    <w:basedOn w:val="Normale"/>
    <w:link w:val="PidipaginaCarattere"/>
    <w:uiPriority w:val="99"/>
    <w:rsid w:val="007A0A95"/>
    <w:pPr>
      <w:pBdr>
        <w:top w:val="single" w:sz="6" w:space="2" w:color="auto"/>
      </w:pBdr>
      <w:tabs>
        <w:tab w:val="right" w:pos="8222"/>
      </w:tabs>
    </w:pPr>
    <w:rPr>
      <w:rFonts w:ascii="Arial" w:hAnsi="Arial"/>
      <w:sz w:val="18"/>
    </w:rPr>
  </w:style>
  <w:style w:type="character" w:customStyle="1" w:styleId="PidipaginaCarattere">
    <w:name w:val="Piè di pagina Carattere"/>
    <w:basedOn w:val="Carpredefinitoparagrafo"/>
    <w:link w:val="Pidipagina"/>
    <w:uiPriority w:val="99"/>
    <w:semiHidden/>
    <w:locked/>
    <w:rsid w:val="00BD305E"/>
    <w:rPr>
      <w:rFonts w:ascii="Arial" w:hAnsi="Arial" w:cs="Times New Roman"/>
      <w:sz w:val="18"/>
      <w:lang w:val="fr-FR" w:eastAsia="fr-FR" w:bidi="ar-SA"/>
    </w:rPr>
  </w:style>
  <w:style w:type="paragraph" w:styleId="Sommario1">
    <w:name w:val="toc 1"/>
    <w:basedOn w:val="Normale"/>
    <w:next w:val="Normale"/>
    <w:autoRedefine/>
    <w:uiPriority w:val="39"/>
    <w:rsid w:val="007A0A95"/>
    <w:pPr>
      <w:tabs>
        <w:tab w:val="right" w:leader="dot" w:pos="8222"/>
      </w:tabs>
      <w:spacing w:before="240" w:after="60"/>
      <w:ind w:left="680" w:right="851" w:hanging="340"/>
    </w:pPr>
    <w:rPr>
      <w:rFonts w:ascii="Arial" w:hAnsi="Arial"/>
      <w:b/>
      <w:caps/>
      <w:sz w:val="24"/>
    </w:rPr>
  </w:style>
  <w:style w:type="paragraph" w:styleId="Sommario2">
    <w:name w:val="toc 2"/>
    <w:basedOn w:val="Normale"/>
    <w:next w:val="Normale"/>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Sommario3">
    <w:name w:val="toc 3"/>
    <w:basedOn w:val="Normale"/>
    <w:next w:val="Normale"/>
    <w:autoRedefine/>
    <w:uiPriority w:val="39"/>
    <w:rsid w:val="007A0A95"/>
    <w:pPr>
      <w:tabs>
        <w:tab w:val="right" w:leader="dot" w:pos="8222"/>
      </w:tabs>
      <w:spacing w:after="60"/>
      <w:ind w:left="1871" w:right="851" w:hanging="567"/>
      <w:jc w:val="left"/>
    </w:pPr>
    <w:rPr>
      <w:rFonts w:ascii="Arial" w:hAnsi="Arial"/>
      <w:b/>
      <w:sz w:val="20"/>
    </w:rPr>
  </w:style>
  <w:style w:type="paragraph" w:styleId="Sommario4">
    <w:name w:val="toc 4"/>
    <w:basedOn w:val="Normale"/>
    <w:next w:val="Normale"/>
    <w:autoRedefine/>
    <w:uiPriority w:val="99"/>
    <w:rsid w:val="007A0A95"/>
    <w:pPr>
      <w:tabs>
        <w:tab w:val="right" w:leader="dot" w:pos="8222"/>
      </w:tabs>
      <w:spacing w:after="60"/>
      <w:ind w:left="2552" w:right="851" w:hanging="624"/>
      <w:jc w:val="left"/>
    </w:pPr>
    <w:rPr>
      <w:sz w:val="20"/>
    </w:rPr>
  </w:style>
  <w:style w:type="paragraph" w:styleId="Sommario5">
    <w:name w:val="toc 5"/>
    <w:basedOn w:val="Normale"/>
    <w:next w:val="Normale"/>
    <w:autoRedefine/>
    <w:uiPriority w:val="99"/>
    <w:semiHidden/>
    <w:rsid w:val="007A0A95"/>
    <w:pPr>
      <w:tabs>
        <w:tab w:val="right" w:leader="dot" w:pos="8222"/>
      </w:tabs>
      <w:ind w:left="2381" w:right="851" w:hanging="113"/>
      <w:jc w:val="left"/>
    </w:pPr>
    <w:rPr>
      <w:sz w:val="20"/>
    </w:rPr>
  </w:style>
  <w:style w:type="paragraph" w:styleId="Didascalia">
    <w:name w:val="caption"/>
    <w:basedOn w:val="Normale"/>
    <w:next w:val="Normale"/>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Carpredefinitoparagrafo"/>
    <w:link w:val="T2Base"/>
    <w:locked/>
    <w:rsid w:val="00207515"/>
    <w:rPr>
      <w:rFonts w:ascii="Tahoma" w:hAnsi="Tahoma" w:cs="Times New Roman"/>
      <w:lang w:val="en-GB" w:eastAsia="fr-FR" w:bidi="ar-SA"/>
    </w:rPr>
  </w:style>
  <w:style w:type="paragraph" w:customStyle="1" w:styleId="T2BaseArray">
    <w:name w:val="T2BaseArray"/>
    <w:basedOn w:val="T2Base"/>
    <w:link w:val="T2BaseArrayCar"/>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uiPriority w:val="99"/>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uiPriority w:val="99"/>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e"/>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Normale"/>
    <w:rsid w:val="00346B93"/>
    <w:pPr>
      <w:numPr>
        <w:numId w:val="5"/>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uiPriority w:val="99"/>
    <w:rsid w:val="00BD305E"/>
    <w:pPr>
      <w:numPr>
        <w:numId w:val="2"/>
      </w:numPr>
      <w:tabs>
        <w:tab w:val="num" w:pos="709"/>
      </w:tabs>
      <w:suppressAutoHyphens/>
      <w:ind w:left="709" w:hanging="283"/>
    </w:pPr>
  </w:style>
  <w:style w:type="character" w:customStyle="1" w:styleId="T2Bullet1Car">
    <w:name w:val="T2Bullet1 Car"/>
    <w:basedOn w:val="Carpredefinitoparagrafo"/>
    <w:link w:val="T2Bullet1"/>
    <w:uiPriority w:val="99"/>
    <w:locked/>
    <w:rsid w:val="00BD305E"/>
    <w:rPr>
      <w:rFonts w:ascii="Tahoma" w:hAnsi="Tahoma" w:cs="Times New Roman"/>
      <w:lang w:val="en-GB" w:eastAsia="fr-FR"/>
    </w:rPr>
  </w:style>
  <w:style w:type="character" w:customStyle="1" w:styleId="RefUR">
    <w:name w:val="RefUR"/>
    <w:basedOn w:val="Carpredefinitoparagrafo"/>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3"/>
      </w:numPr>
      <w:ind w:left="1434" w:hanging="357"/>
    </w:pPr>
  </w:style>
  <w:style w:type="character" w:customStyle="1" w:styleId="T2Bullet2Car">
    <w:name w:val="T2Bullet2 Car"/>
    <w:basedOn w:val="T2Bullet1Car"/>
    <w:link w:val="T2Bullet2"/>
    <w:uiPriority w:val="99"/>
    <w:locked/>
    <w:rsid w:val="00BD305E"/>
    <w:rPr>
      <w:rFonts w:ascii="Tahoma" w:hAnsi="Tahoma" w:cs="Times New Roman"/>
      <w:lang w:val="en-GB" w:eastAsia="fr-FR"/>
    </w:rPr>
  </w:style>
  <w:style w:type="character" w:customStyle="1" w:styleId="Titre4Car">
    <w:name w:val="Titre 4 Car"/>
    <w:basedOn w:val="Carpredefinitoparagrafo"/>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e"/>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Carpredefinitoparagrafo"/>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Titolo4"/>
    <w:link w:val="FunctionTitleChar"/>
    <w:uiPriority w:val="99"/>
    <w:rsid w:val="00BD305E"/>
    <w:pPr>
      <w:spacing w:before="120"/>
    </w:pPr>
    <w:rPr>
      <w:b/>
    </w:rPr>
  </w:style>
  <w:style w:type="character" w:customStyle="1" w:styleId="FunctionTitleChar">
    <w:name w:val="FunctionTitle Char"/>
    <w:basedOn w:val="Titolo3Carattere"/>
    <w:link w:val="FunctionTitle"/>
    <w:uiPriority w:val="99"/>
    <w:locked/>
    <w:rsid w:val="00BD305E"/>
    <w:rPr>
      <w:rFonts w:ascii="Arial" w:hAnsi="Arial"/>
      <w:b/>
      <w:sz w:val="22"/>
      <w:szCs w:val="20"/>
      <w:u w:val="single"/>
      <w:lang w:val="en-GB" w:eastAsia="fr-FR"/>
    </w:rPr>
  </w:style>
  <w:style w:type="paragraph" w:styleId="Testofumetto">
    <w:name w:val="Balloon Text"/>
    <w:basedOn w:val="Normale"/>
    <w:link w:val="TestofumettoCarattere"/>
    <w:uiPriority w:val="99"/>
    <w:semiHidden/>
    <w:rsid w:val="00BD305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uiPriority w:val="99"/>
    <w:rsid w:val="00BD305E"/>
    <w:pPr>
      <w:keepNext/>
      <w:spacing w:after="240"/>
    </w:pPr>
  </w:style>
  <w:style w:type="character" w:customStyle="1" w:styleId="T2BaseBeforeTableCar">
    <w:name w:val="T2BaseBeforeTable Car"/>
    <w:basedOn w:val="T2BaseCar"/>
    <w:link w:val="T2BaseBeforeTable"/>
    <w:uiPriority w:val="99"/>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4"/>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Collegamentoipertestuale">
    <w:name w:val="Hyperlink"/>
    <w:basedOn w:val="Carpredefinitoparagrafo"/>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e"/>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Mappadocumento">
    <w:name w:val="Document Map"/>
    <w:basedOn w:val="Normale"/>
    <w:link w:val="MappadocumentoCarattere"/>
    <w:uiPriority w:val="99"/>
    <w:semiHidden/>
    <w:rsid w:val="00BD305E"/>
    <w:pPr>
      <w:shd w:val="clear" w:color="auto" w:fill="000080"/>
    </w:pPr>
    <w:rPr>
      <w:rFonts w:ascii="Tahoma" w:hAnsi="Tahoma" w:cs="Tahoma"/>
      <w:sz w:val="20"/>
    </w:rPr>
  </w:style>
  <w:style w:type="character" w:customStyle="1" w:styleId="MappadocumentoCarattere">
    <w:name w:val="Mappa documento Carattere"/>
    <w:basedOn w:val="Carpredefinitoparagrafo"/>
    <w:link w:val="Mappadocumento"/>
    <w:uiPriority w:val="99"/>
    <w:semiHidden/>
    <w:locked/>
    <w:rsid w:val="00777988"/>
    <w:rPr>
      <w:rFonts w:cs="Times New Roman"/>
      <w:sz w:val="2"/>
      <w:lang w:val="fr-FR" w:eastAsia="fr-FR"/>
    </w:rPr>
  </w:style>
  <w:style w:type="paragraph" w:styleId="Testocommento">
    <w:name w:val="annotation text"/>
    <w:basedOn w:val="Normale"/>
    <w:link w:val="TestocommentoCarattere"/>
    <w:uiPriority w:val="99"/>
    <w:semiHidden/>
    <w:rsid w:val="00BD305E"/>
    <w:rPr>
      <w:sz w:val="20"/>
    </w:rPr>
  </w:style>
  <w:style w:type="character" w:customStyle="1" w:styleId="TestocommentoCarattere">
    <w:name w:val="Testo commento Carattere"/>
    <w:basedOn w:val="Carpredefinitoparagrafo"/>
    <w:link w:val="Testocommento"/>
    <w:uiPriority w:val="99"/>
    <w:semiHidden/>
    <w:locked/>
    <w:rsid w:val="004650D1"/>
    <w:rPr>
      <w:rFonts w:cs="Times New Roman"/>
      <w:lang w:val="fr-FR" w:eastAsia="fr-FR"/>
    </w:rPr>
  </w:style>
  <w:style w:type="paragraph" w:styleId="Sommario9">
    <w:name w:val="toc 9"/>
    <w:basedOn w:val="Normale"/>
    <w:next w:val="Normale"/>
    <w:autoRedefine/>
    <w:uiPriority w:val="99"/>
    <w:semiHidden/>
    <w:rsid w:val="00BD305E"/>
    <w:pPr>
      <w:jc w:val="left"/>
    </w:pPr>
  </w:style>
  <w:style w:type="paragraph" w:styleId="Indice5">
    <w:name w:val="index 5"/>
    <w:basedOn w:val="Normale"/>
    <w:next w:val="Normale"/>
    <w:autoRedefine/>
    <w:uiPriority w:val="99"/>
    <w:semiHidden/>
    <w:rsid w:val="00BD305E"/>
    <w:pPr>
      <w:ind w:left="1100" w:hanging="220"/>
      <w:jc w:val="left"/>
    </w:pPr>
    <w:rPr>
      <w:sz w:val="20"/>
      <w:szCs w:val="24"/>
    </w:rPr>
  </w:style>
  <w:style w:type="paragraph" w:styleId="Indice1">
    <w:name w:val="index 1"/>
    <w:basedOn w:val="Normale"/>
    <w:next w:val="Normale"/>
    <w:uiPriority w:val="99"/>
    <w:semiHidden/>
    <w:rsid w:val="00422342"/>
    <w:pPr>
      <w:tabs>
        <w:tab w:val="right" w:leader="dot" w:pos="9062"/>
      </w:tabs>
      <w:ind w:left="220" w:hanging="220"/>
      <w:jc w:val="left"/>
    </w:pPr>
    <w:rPr>
      <w:rFonts w:ascii="Tahoma" w:hAnsi="Tahoma" w:cs="Tahoma"/>
      <w:noProof/>
      <w:sz w:val="20"/>
      <w:szCs w:val="24"/>
    </w:rPr>
  </w:style>
  <w:style w:type="paragraph" w:styleId="Indice2">
    <w:name w:val="index 2"/>
    <w:basedOn w:val="Normale"/>
    <w:next w:val="Normale"/>
    <w:autoRedefine/>
    <w:uiPriority w:val="99"/>
    <w:semiHidden/>
    <w:rsid w:val="00BD305E"/>
    <w:pPr>
      <w:ind w:left="440" w:hanging="220"/>
      <w:jc w:val="left"/>
    </w:pPr>
    <w:rPr>
      <w:sz w:val="20"/>
      <w:szCs w:val="24"/>
    </w:rPr>
  </w:style>
  <w:style w:type="paragraph" w:styleId="Indice3">
    <w:name w:val="index 3"/>
    <w:basedOn w:val="Normale"/>
    <w:next w:val="Normale"/>
    <w:autoRedefine/>
    <w:uiPriority w:val="99"/>
    <w:semiHidden/>
    <w:rsid w:val="00BD305E"/>
    <w:pPr>
      <w:ind w:left="660" w:hanging="220"/>
      <w:jc w:val="left"/>
    </w:pPr>
    <w:rPr>
      <w:sz w:val="20"/>
      <w:szCs w:val="24"/>
    </w:rPr>
  </w:style>
  <w:style w:type="paragraph" w:styleId="Indice4">
    <w:name w:val="index 4"/>
    <w:basedOn w:val="Normale"/>
    <w:next w:val="Normale"/>
    <w:autoRedefine/>
    <w:uiPriority w:val="99"/>
    <w:semiHidden/>
    <w:rsid w:val="00BD305E"/>
    <w:pPr>
      <w:ind w:left="880" w:hanging="220"/>
      <w:jc w:val="left"/>
    </w:pPr>
    <w:rPr>
      <w:sz w:val="20"/>
      <w:szCs w:val="24"/>
    </w:rPr>
  </w:style>
  <w:style w:type="paragraph" w:styleId="Indice6">
    <w:name w:val="index 6"/>
    <w:basedOn w:val="Normale"/>
    <w:next w:val="Normale"/>
    <w:autoRedefine/>
    <w:uiPriority w:val="99"/>
    <w:semiHidden/>
    <w:rsid w:val="00BD305E"/>
    <w:pPr>
      <w:ind w:left="1320" w:hanging="220"/>
      <w:jc w:val="left"/>
    </w:pPr>
    <w:rPr>
      <w:sz w:val="20"/>
      <w:szCs w:val="24"/>
    </w:rPr>
  </w:style>
  <w:style w:type="paragraph" w:styleId="Indice7">
    <w:name w:val="index 7"/>
    <w:basedOn w:val="Normale"/>
    <w:next w:val="Normale"/>
    <w:autoRedefine/>
    <w:uiPriority w:val="99"/>
    <w:semiHidden/>
    <w:rsid w:val="00BD305E"/>
    <w:pPr>
      <w:ind w:left="1540" w:hanging="220"/>
      <w:jc w:val="left"/>
    </w:pPr>
    <w:rPr>
      <w:sz w:val="20"/>
      <w:szCs w:val="24"/>
    </w:rPr>
  </w:style>
  <w:style w:type="paragraph" w:styleId="Indice8">
    <w:name w:val="index 8"/>
    <w:basedOn w:val="Normale"/>
    <w:next w:val="Normale"/>
    <w:autoRedefine/>
    <w:uiPriority w:val="99"/>
    <w:semiHidden/>
    <w:rsid w:val="00BD305E"/>
    <w:pPr>
      <w:ind w:left="1760" w:hanging="220"/>
      <w:jc w:val="left"/>
    </w:pPr>
    <w:rPr>
      <w:sz w:val="20"/>
      <w:szCs w:val="24"/>
    </w:rPr>
  </w:style>
  <w:style w:type="paragraph" w:styleId="Indice9">
    <w:name w:val="index 9"/>
    <w:basedOn w:val="Normale"/>
    <w:next w:val="Normale"/>
    <w:autoRedefine/>
    <w:uiPriority w:val="99"/>
    <w:semiHidden/>
    <w:rsid w:val="00BD305E"/>
    <w:pPr>
      <w:ind w:left="1980" w:hanging="220"/>
      <w:jc w:val="left"/>
    </w:pPr>
    <w:rPr>
      <w:sz w:val="20"/>
      <w:szCs w:val="24"/>
    </w:rPr>
  </w:style>
  <w:style w:type="paragraph" w:styleId="Titoloindice">
    <w:name w:val="index heading"/>
    <w:basedOn w:val="Normale"/>
    <w:next w:val="Indice1"/>
    <w:uiPriority w:val="99"/>
    <w:semiHidden/>
    <w:rsid w:val="00BD305E"/>
    <w:pPr>
      <w:jc w:val="left"/>
    </w:pPr>
    <w:rPr>
      <w:sz w:val="20"/>
      <w:szCs w:val="24"/>
    </w:rPr>
  </w:style>
  <w:style w:type="paragraph" w:styleId="Soggettocommento">
    <w:name w:val="annotation subject"/>
    <w:basedOn w:val="Testocommento"/>
    <w:next w:val="Testocommento"/>
    <w:link w:val="SoggettocommentoCarattere"/>
    <w:uiPriority w:val="99"/>
    <w:semiHidden/>
    <w:rsid w:val="00BD305E"/>
    <w:rPr>
      <w:b/>
      <w:bCs/>
    </w:rPr>
  </w:style>
  <w:style w:type="character" w:customStyle="1" w:styleId="SoggettocommentoCarattere">
    <w:name w:val="Soggetto commento Carattere"/>
    <w:basedOn w:val="TestocommentoCarattere"/>
    <w:link w:val="Soggettocommento"/>
    <w:uiPriority w:val="99"/>
    <w:semiHidden/>
    <w:locked/>
    <w:rsid w:val="00777988"/>
    <w:rPr>
      <w:rFonts w:cs="Times New Roman"/>
      <w:b/>
      <w:bCs/>
      <w:sz w:val="20"/>
      <w:szCs w:val="20"/>
      <w:lang w:val="fr-FR" w:eastAsia="fr-FR"/>
    </w:rPr>
  </w:style>
  <w:style w:type="paragraph" w:styleId="Sommario6">
    <w:name w:val="toc 6"/>
    <w:basedOn w:val="Normale"/>
    <w:next w:val="Normale"/>
    <w:autoRedefine/>
    <w:uiPriority w:val="99"/>
    <w:semiHidden/>
    <w:rsid w:val="00BD305E"/>
    <w:pPr>
      <w:jc w:val="left"/>
    </w:pPr>
  </w:style>
  <w:style w:type="paragraph" w:styleId="Sommario7">
    <w:name w:val="toc 7"/>
    <w:basedOn w:val="Normale"/>
    <w:next w:val="Normale"/>
    <w:autoRedefine/>
    <w:uiPriority w:val="99"/>
    <w:semiHidden/>
    <w:rsid w:val="00BD305E"/>
    <w:pPr>
      <w:jc w:val="left"/>
    </w:pPr>
  </w:style>
  <w:style w:type="paragraph" w:styleId="Sommario8">
    <w:name w:val="toc 8"/>
    <w:basedOn w:val="Normale"/>
    <w:next w:val="Normale"/>
    <w:autoRedefine/>
    <w:uiPriority w:val="99"/>
    <w:semiHidden/>
    <w:rsid w:val="00BD305E"/>
    <w:pPr>
      <w:jc w:val="left"/>
    </w:pPr>
  </w:style>
  <w:style w:type="paragraph" w:customStyle="1" w:styleId="CharCharCharCharCharChar1">
    <w:name w:val="Char Char Char Char Char Char1"/>
    <w:basedOn w:val="Normale"/>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6"/>
      </w:numPr>
    </w:pPr>
  </w:style>
  <w:style w:type="table" w:styleId="Grigliatabella">
    <w:name w:val="Table Grid"/>
    <w:basedOn w:val="Tabellanormale"/>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rsid w:val="00FD4071"/>
    <w:rPr>
      <w:rFonts w:cs="Times New Roman"/>
      <w:sz w:val="16"/>
      <w:szCs w:val="16"/>
    </w:rPr>
  </w:style>
  <w:style w:type="paragraph" w:styleId="NormaleWeb">
    <w:name w:val="Normal (Web)"/>
    <w:basedOn w:val="Normale"/>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one">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Testonotadichiusura">
    <w:name w:val="endnote text"/>
    <w:basedOn w:val="Normale"/>
    <w:link w:val="TestonotadichiusuraCarattere"/>
    <w:uiPriority w:val="99"/>
    <w:semiHidden/>
    <w:rsid w:val="0046556D"/>
    <w:rPr>
      <w:sz w:val="20"/>
    </w:rPr>
  </w:style>
  <w:style w:type="character" w:customStyle="1" w:styleId="TestonotadichiusuraCarattere">
    <w:name w:val="Testo nota di chiusura Carattere"/>
    <w:basedOn w:val="Carpredefinitoparagrafo"/>
    <w:link w:val="Testonotadichiusura"/>
    <w:uiPriority w:val="99"/>
    <w:semiHidden/>
    <w:locked/>
    <w:rsid w:val="0046556D"/>
    <w:rPr>
      <w:rFonts w:cs="Times New Roman"/>
      <w:lang w:val="fr-FR" w:eastAsia="fr-FR"/>
    </w:rPr>
  </w:style>
  <w:style w:type="paragraph" w:styleId="Titolosommario">
    <w:name w:val="TOC Heading"/>
    <w:basedOn w:val="Titolo1"/>
    <w:next w:val="Normale"/>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e"/>
    <w:link w:val="TableauCar"/>
    <w:uiPriority w:val="99"/>
    <w:rsid w:val="00B96B63"/>
    <w:pPr>
      <w:jc w:val="left"/>
    </w:pPr>
    <w:rPr>
      <w:rFonts w:ascii="Tahoma" w:hAnsi="Tahoma" w:cs="Vrinda"/>
      <w:sz w:val="18"/>
      <w:szCs w:val="24"/>
    </w:rPr>
  </w:style>
  <w:style w:type="character" w:customStyle="1" w:styleId="TableauCar">
    <w:name w:val="Tableau Car"/>
    <w:basedOn w:val="Carpredefinitoparagrafo"/>
    <w:link w:val="Tableau"/>
    <w:uiPriority w:val="99"/>
    <w:locked/>
    <w:rsid w:val="00B96B63"/>
    <w:rPr>
      <w:rFonts w:ascii="Tahoma" w:hAnsi="Tahoma" w:cs="Vrinda"/>
      <w:sz w:val="24"/>
      <w:szCs w:val="24"/>
      <w:lang w:val="fr-FR" w:eastAsia="fr-FR"/>
    </w:rPr>
  </w:style>
  <w:style w:type="paragraph" w:styleId="Paragrafoelenco">
    <w:name w:val="List Paragraph"/>
    <w:basedOn w:val="Normale"/>
    <w:uiPriority w:val="99"/>
    <w:qFormat/>
    <w:rsid w:val="00B96B63"/>
    <w:pPr>
      <w:ind w:left="720"/>
      <w:contextualSpacing/>
    </w:pPr>
  </w:style>
  <w:style w:type="paragraph" w:customStyle="1" w:styleId="Aufzhlungszeichen3">
    <w:name w:val="Aufzählungszeichen3"/>
    <w:basedOn w:val="Normale"/>
    <w:uiPriority w:val="99"/>
    <w:rsid w:val="00B46295"/>
    <w:pPr>
      <w:numPr>
        <w:numId w:val="10"/>
      </w:numPr>
      <w:spacing w:after="120" w:line="240" w:lineRule="exact"/>
      <w:jc w:val="left"/>
    </w:pPr>
    <w:rPr>
      <w:rFonts w:ascii="Arial" w:hAnsi="Arial"/>
      <w:lang w:val="de-DE" w:eastAsia="de-DE"/>
    </w:rPr>
  </w:style>
  <w:style w:type="character" w:customStyle="1" w:styleId="f5">
    <w:name w:val="f5"/>
    <w:basedOn w:val="Carpredefinitoparagrafo"/>
    <w:uiPriority w:val="99"/>
    <w:rsid w:val="00DE4001"/>
    <w:rPr>
      <w:rFonts w:cs="Times New Roman"/>
    </w:rPr>
  </w:style>
  <w:style w:type="character" w:styleId="Collegamentovisitato">
    <w:name w:val="FollowedHyperlink"/>
    <w:basedOn w:val="Carpredefinitoparagrafo"/>
    <w:uiPriority w:val="99"/>
    <w:semiHidden/>
    <w:rsid w:val="001C11EB"/>
    <w:rPr>
      <w:rFonts w:cs="Times New Roman"/>
      <w:color w:val="800080"/>
      <w:u w:val="single"/>
    </w:rPr>
  </w:style>
  <w:style w:type="paragraph" w:customStyle="1" w:styleId="EinfacheAufzhlung">
    <w:name w:val="Einfache Aufzählung"/>
    <w:basedOn w:val="Normale"/>
    <w:uiPriority w:val="99"/>
    <w:rsid w:val="00793E7F"/>
    <w:pPr>
      <w:numPr>
        <w:ilvl w:val="1"/>
        <w:numId w:val="13"/>
      </w:numPr>
    </w:pPr>
    <w:rPr>
      <w:rFonts w:ascii="Times" w:hAnsi="Times"/>
    </w:rPr>
  </w:style>
  <w:style w:type="character" w:customStyle="1" w:styleId="w30">
    <w:name w:val="w30"/>
    <w:basedOn w:val="Carpredefinitoparagrafo"/>
    <w:uiPriority w:val="99"/>
    <w:rsid w:val="000B5F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P:\14_TARGET2Securities\97_Templates\T2S_HighLevelDesignTemplate_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07131-0EF7-4B39-A618-8F8B6005E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T2S_HighLevelDesignTemplate_01.dot</Template>
  <TotalTime>0</TotalTime>
  <Pages>11</Pages>
  <Words>2247</Words>
  <Characters>12812</Characters>
  <Application>Microsoft Office Word</Application>
  <DocSecurity>0</DocSecurity>
  <Lines>106</Lines>
  <Paragraphs>30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Banco de España</Company>
  <LinksUpToDate>false</LinksUpToDate>
  <CharactersWithSpaces>15029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Jennings</dc:creator>
  <cp:lastModifiedBy>Michael Jennings</cp:lastModifiedBy>
  <cp:revision>2</cp:revision>
  <cp:lastPrinted>2012-08-08T08:42:00Z</cp:lastPrinted>
  <dcterms:created xsi:type="dcterms:W3CDTF">2020-03-03T08:59:00Z</dcterms:created>
  <dcterms:modified xsi:type="dcterms:W3CDTF">2020-03-03T08:59:00Z</dcterms:modified>
</cp:coreProperties>
</file>